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94036" w14:textId="77777777" w:rsidR="00A10780" w:rsidRPr="00A10780" w:rsidRDefault="00A10780" w:rsidP="00834E35">
      <w:pPr>
        <w:jc w:val="right"/>
        <w:rPr>
          <w:sz w:val="24"/>
          <w:szCs w:val="24"/>
        </w:rPr>
      </w:pPr>
      <w:r>
        <w:tab/>
      </w:r>
      <w:r>
        <w:tab/>
      </w:r>
      <w:r>
        <w:tab/>
      </w:r>
      <w:r>
        <w:tab/>
      </w:r>
      <w:r>
        <w:tab/>
      </w:r>
      <w:r>
        <w:tab/>
      </w:r>
      <w:r w:rsidR="007776EC">
        <w:rPr>
          <w:sz w:val="24"/>
          <w:szCs w:val="24"/>
        </w:rPr>
        <w:t xml:space="preserve">Juge de l'Exécution </w:t>
      </w:r>
      <w:r w:rsidR="002A2F19">
        <w:rPr>
          <w:noProof/>
          <w:sz w:val="24"/>
          <w:szCs w:val="24"/>
        </w:rPr>
        <w:t>Tribunal Judiciaire de BORDEAUX</w:t>
      </w:r>
    </w:p>
    <w:p w14:paraId="69910AF1" w14:textId="77777777" w:rsidR="00A10780" w:rsidRPr="00A10780" w:rsidRDefault="00A10780" w:rsidP="00834E35">
      <w:pPr>
        <w:jc w:val="right"/>
        <w:rPr>
          <w:sz w:val="24"/>
          <w:szCs w:val="24"/>
        </w:rPr>
      </w:pPr>
      <w:r w:rsidRPr="00A10780">
        <w:rPr>
          <w:sz w:val="24"/>
          <w:szCs w:val="24"/>
        </w:rPr>
        <w:t>Greffe des Ventes – Saisie Immobilière</w:t>
      </w:r>
    </w:p>
    <w:p w14:paraId="7C5DA9A5" w14:textId="77777777" w:rsidR="00A10780" w:rsidRPr="00A10780" w:rsidRDefault="00A10780" w:rsidP="00834E35">
      <w:pPr>
        <w:jc w:val="right"/>
        <w:rPr>
          <w:sz w:val="24"/>
          <w:szCs w:val="24"/>
        </w:rPr>
      </w:pPr>
      <w:r w:rsidRPr="00A10780">
        <w:rPr>
          <w:sz w:val="24"/>
          <w:szCs w:val="24"/>
        </w:rPr>
        <w:t>------------------------------------------------</w:t>
      </w:r>
    </w:p>
    <w:p w14:paraId="304226F0" w14:textId="77777777" w:rsidR="00A10780" w:rsidRDefault="00A10780" w:rsidP="00834E35">
      <w:pPr>
        <w:rPr>
          <w:sz w:val="24"/>
          <w:szCs w:val="24"/>
        </w:rPr>
      </w:pPr>
    </w:p>
    <w:p w14:paraId="74DC92BC" w14:textId="77777777" w:rsidR="00A10780" w:rsidRDefault="00A10780" w:rsidP="00834E35">
      <w:pPr>
        <w:jc w:val="center"/>
      </w:pPr>
    </w:p>
    <w:p w14:paraId="4CF6366C" w14:textId="77777777"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14:paraId="1C92BE74" w14:textId="77777777" w:rsidR="00A10780" w:rsidRDefault="00A10780" w:rsidP="00834E35">
      <w:pPr>
        <w:pBdr>
          <w:top w:val="single" w:sz="18" w:space="1" w:color="auto" w:shadow="1"/>
          <w:left w:val="single" w:sz="18" w:space="4" w:color="auto" w:shadow="1"/>
          <w:bottom w:val="single" w:sz="18" w:space="1" w:color="auto" w:shadow="1"/>
          <w:right w:val="single" w:sz="18" w:space="4" w:color="auto" w:shadow="1"/>
        </w:pBdr>
        <w:jc w:val="center"/>
        <w:rPr>
          <w:b/>
          <w:sz w:val="32"/>
          <w:szCs w:val="32"/>
        </w:rPr>
      </w:pPr>
      <w:r>
        <w:rPr>
          <w:b/>
          <w:sz w:val="32"/>
          <w:szCs w:val="32"/>
        </w:rPr>
        <w:t>CAHIER DES CONDITIONS DE VENTE</w:t>
      </w:r>
    </w:p>
    <w:p w14:paraId="44A12D39" w14:textId="77777777"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14:paraId="7650CFAD" w14:textId="77777777" w:rsidR="00A10780" w:rsidRDefault="00A10780" w:rsidP="00834E35">
      <w:pPr>
        <w:jc w:val="center"/>
      </w:pPr>
    </w:p>
    <w:p w14:paraId="153C163D" w14:textId="77777777" w:rsidR="00A10780" w:rsidRDefault="00A10780" w:rsidP="00834E35"/>
    <w:p w14:paraId="3D2DD556" w14:textId="77777777" w:rsidR="00A10780" w:rsidRPr="0038609B" w:rsidRDefault="00A10780" w:rsidP="00834E35">
      <w:pPr>
        <w:pStyle w:val="Retraitcorpsdetexte"/>
        <w:ind w:left="0" w:firstLine="0"/>
        <w:rPr>
          <w:szCs w:val="24"/>
        </w:rPr>
      </w:pPr>
      <w:r w:rsidRPr="0038609B">
        <w:rPr>
          <w:szCs w:val="24"/>
        </w:rPr>
        <w:t>CLAUSES ET CONDITIONS auxquelles seront adjugés, à l'audience de vente</w:t>
      </w:r>
      <w:r w:rsidR="007776EC">
        <w:rPr>
          <w:szCs w:val="24"/>
        </w:rPr>
        <w:t xml:space="preserve"> du Juge de l’Exécution près le </w:t>
      </w:r>
      <w:r w:rsidR="002A2F19">
        <w:rPr>
          <w:noProof/>
          <w:szCs w:val="24"/>
        </w:rPr>
        <w:t>Tribunal Judiciaire de BORDEAUX</w:t>
      </w:r>
      <w:r w:rsidRPr="0038609B">
        <w:rPr>
          <w:szCs w:val="24"/>
        </w:rPr>
        <w:t>, au plus offrant des enchérisseurs, les biens et droits immobiliers dont la désignation est indiquée ci-dessous (paragraphe E).</w:t>
      </w:r>
    </w:p>
    <w:p w14:paraId="225E2068" w14:textId="77777777" w:rsidR="00A10780" w:rsidRPr="0038609B" w:rsidRDefault="00A10780" w:rsidP="00834E35">
      <w:pPr>
        <w:rPr>
          <w:sz w:val="24"/>
          <w:szCs w:val="24"/>
        </w:rPr>
      </w:pPr>
    </w:p>
    <w:p w14:paraId="100DF94B" w14:textId="77777777" w:rsidR="00A10780" w:rsidRPr="0038609B" w:rsidRDefault="00A10780" w:rsidP="00834E35">
      <w:pPr>
        <w:jc w:val="both"/>
        <w:rPr>
          <w:sz w:val="24"/>
          <w:szCs w:val="24"/>
        </w:rPr>
      </w:pPr>
      <w:r w:rsidRPr="0038609B">
        <w:rPr>
          <w:sz w:val="24"/>
          <w:szCs w:val="24"/>
        </w:rPr>
        <w:t>Les candidats adjudicataires, l’ensemble des parties et leurs conseils sont tenus de respecter le présent Cahier des Conditions de Vente.</w:t>
      </w:r>
    </w:p>
    <w:p w14:paraId="03217EFA" w14:textId="77777777" w:rsidR="00A10780" w:rsidRDefault="00A10780" w:rsidP="00834E35">
      <w:pPr>
        <w:jc w:val="both"/>
      </w:pPr>
    </w:p>
    <w:p w14:paraId="3710F04C" w14:textId="77777777" w:rsidR="00A10780" w:rsidRDefault="00A10780" w:rsidP="00834E35">
      <w:pPr>
        <w:jc w:val="both"/>
      </w:pPr>
    </w:p>
    <w:p w14:paraId="1FDF6549" w14:textId="77777777" w:rsidR="00A10780"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Pr>
          <w:sz w:val="32"/>
          <w:szCs w:val="32"/>
        </w:rPr>
        <w:t>SECTION I – CONDITIONS PARTICULIERES</w:t>
      </w:r>
    </w:p>
    <w:p w14:paraId="583D6B8C" w14:textId="77777777" w:rsidR="00A10780" w:rsidRDefault="00A10780" w:rsidP="00834E35">
      <w:pPr>
        <w:jc w:val="both"/>
        <w:rPr>
          <w:b/>
          <w:bCs/>
          <w:u w:val="single"/>
        </w:rPr>
      </w:pPr>
    </w:p>
    <w:p w14:paraId="4753C562" w14:textId="77777777" w:rsidR="00A10780" w:rsidRDefault="00A10780" w:rsidP="00834E35">
      <w:pPr>
        <w:jc w:val="both"/>
        <w:rPr>
          <w:b/>
          <w:bCs/>
          <w:u w:val="single"/>
        </w:rPr>
      </w:pPr>
    </w:p>
    <w:p w14:paraId="73C80D2D" w14:textId="77777777" w:rsidR="00A10780" w:rsidRPr="00965414" w:rsidRDefault="00A10780" w:rsidP="00834E35">
      <w:pPr>
        <w:jc w:val="both"/>
        <w:rPr>
          <w:sz w:val="24"/>
          <w:szCs w:val="24"/>
          <w:u w:val="single"/>
        </w:rPr>
      </w:pPr>
      <w:r w:rsidRPr="00965414">
        <w:rPr>
          <w:b/>
          <w:bCs/>
          <w:sz w:val="24"/>
          <w:szCs w:val="24"/>
          <w:u w:val="single"/>
        </w:rPr>
        <w:t>A) QUALITE DES PARTIES</w:t>
      </w:r>
    </w:p>
    <w:p w14:paraId="5CAE699D" w14:textId="77777777" w:rsidR="00A10780" w:rsidRPr="00965414" w:rsidRDefault="00A10780" w:rsidP="00834E35">
      <w:pPr>
        <w:jc w:val="both"/>
        <w:rPr>
          <w:b/>
          <w:sz w:val="24"/>
          <w:szCs w:val="24"/>
        </w:rPr>
      </w:pPr>
    </w:p>
    <w:p w14:paraId="2A168607" w14:textId="77777777" w:rsidR="00A10780" w:rsidRPr="00965414" w:rsidRDefault="00A10780" w:rsidP="00834E35">
      <w:pPr>
        <w:numPr>
          <w:ilvl w:val="0"/>
          <w:numId w:val="6"/>
        </w:numPr>
        <w:ind w:left="0" w:firstLine="0"/>
        <w:jc w:val="both"/>
        <w:rPr>
          <w:b/>
          <w:sz w:val="24"/>
          <w:szCs w:val="24"/>
        </w:rPr>
      </w:pPr>
      <w:r w:rsidRPr="00965414">
        <w:rPr>
          <w:b/>
          <w:sz w:val="24"/>
          <w:szCs w:val="24"/>
        </w:rPr>
        <w:t xml:space="preserve">Poursuivant : </w:t>
      </w:r>
    </w:p>
    <w:p w14:paraId="3D2073CA" w14:textId="77777777" w:rsidR="00A10780" w:rsidRPr="00965414" w:rsidRDefault="00A10780" w:rsidP="00834E35">
      <w:pPr>
        <w:jc w:val="both"/>
        <w:rPr>
          <w:b/>
          <w:sz w:val="24"/>
          <w:szCs w:val="24"/>
        </w:rPr>
      </w:pPr>
    </w:p>
    <w:p w14:paraId="2106DD88" w14:textId="77777777" w:rsidR="002A2F19" w:rsidRDefault="002A2F19" w:rsidP="00D70C10">
      <w:pPr>
        <w:jc w:val="both"/>
        <w:rPr>
          <w:noProof/>
          <w:sz w:val="24"/>
          <w:szCs w:val="24"/>
        </w:rPr>
      </w:pPr>
      <w:r w:rsidRPr="002A2F19">
        <w:rPr>
          <w:b/>
          <w:bCs/>
          <w:noProof/>
          <w:sz w:val="24"/>
          <w:szCs w:val="24"/>
        </w:rPr>
        <w:t>CREDIT LOGEMENT</w:t>
      </w:r>
      <w:r>
        <w:rPr>
          <w:noProof/>
          <w:sz w:val="24"/>
          <w:szCs w:val="24"/>
        </w:rPr>
        <w:t>, Société Anonyme au capital de 1259850270,00 Euros, dont le siège social est situé 50 Boulevard de Sébastopol 75155 PARIS CEDEX 03, immatriculée au Registre du Commerce et des Sociétés de PARIS sous le numéro 302 493 275,agissant poursuites et diligences de ses représentants légaux domiciliés en cette qualité audit siège</w:t>
      </w:r>
    </w:p>
    <w:p w14:paraId="1F6D7962" w14:textId="77777777" w:rsidR="002A2F19" w:rsidRDefault="002A2F19" w:rsidP="00D70C10">
      <w:pPr>
        <w:jc w:val="both"/>
        <w:rPr>
          <w:noProof/>
          <w:sz w:val="24"/>
          <w:szCs w:val="24"/>
        </w:rPr>
      </w:pPr>
    </w:p>
    <w:p w14:paraId="45D66950" w14:textId="77777777" w:rsidR="00C833AB" w:rsidRPr="00965414" w:rsidRDefault="002A2F19" w:rsidP="00D70C10">
      <w:pPr>
        <w:jc w:val="both"/>
        <w:rPr>
          <w:noProof/>
          <w:sz w:val="24"/>
          <w:szCs w:val="24"/>
        </w:rPr>
      </w:pPr>
      <w:r>
        <w:rPr>
          <w:noProof/>
          <w:sz w:val="24"/>
          <w:szCs w:val="24"/>
        </w:rPr>
        <w:t xml:space="preserve">Ayant pour avocat constitué </w:t>
      </w:r>
      <w:r w:rsidRPr="002A2F19">
        <w:rPr>
          <w:b/>
          <w:bCs/>
          <w:i/>
          <w:iCs/>
          <w:noProof/>
          <w:sz w:val="24"/>
          <w:szCs w:val="24"/>
        </w:rPr>
        <w:t>Maître Carolina CUTURI-ORTEGA</w:t>
      </w:r>
      <w:r>
        <w:rPr>
          <w:noProof/>
          <w:sz w:val="24"/>
          <w:szCs w:val="24"/>
        </w:rPr>
        <w:t xml:space="preserve">, avocat de la SCP JOLY –CUTURI-WOJAS AVOCATS DYNAMIS EUROPE (ADE), avocat au barreau de BORDEAUX, y demeurant 27 rue Boudet chez qui domicile est élu, lequel  occupera sur la présente et ses </w:t>
      </w:r>
      <w:proofErr w:type="gramStart"/>
      <w:r>
        <w:rPr>
          <w:noProof/>
          <w:sz w:val="24"/>
          <w:szCs w:val="24"/>
        </w:rPr>
        <w:t>suites</w:t>
      </w:r>
      <w:r w:rsidR="002C74CB">
        <w:rPr>
          <w:noProof/>
          <w:sz w:val="24"/>
          <w:szCs w:val="24"/>
        </w:rPr>
        <w:t xml:space="preserve"> </w:t>
      </w:r>
      <w:r w:rsidR="00D70C10">
        <w:rPr>
          <w:sz w:val="24"/>
          <w:szCs w:val="24"/>
          <w:lang w:val="en-US"/>
        </w:rPr>
        <w:t>,</w:t>
      </w:r>
      <w:proofErr w:type="gramEnd"/>
      <w:r>
        <w:rPr>
          <w:sz w:val="24"/>
          <w:szCs w:val="24"/>
          <w:lang w:val="en-US"/>
        </w:rPr>
        <w:t xml:space="preserve"> </w:t>
      </w:r>
    </w:p>
    <w:p w14:paraId="4D92EB31" w14:textId="77777777" w:rsidR="00C833AB" w:rsidRPr="00965414" w:rsidRDefault="00C833AB" w:rsidP="00834E35">
      <w:pPr>
        <w:jc w:val="both"/>
        <w:rPr>
          <w:sz w:val="24"/>
          <w:szCs w:val="24"/>
        </w:rPr>
      </w:pPr>
    </w:p>
    <w:p w14:paraId="18559B6F" w14:textId="77777777" w:rsidR="00A10780" w:rsidRPr="00965414" w:rsidRDefault="00A10780" w:rsidP="00834E35">
      <w:pPr>
        <w:tabs>
          <w:tab w:val="left" w:pos="3135"/>
        </w:tabs>
        <w:jc w:val="both"/>
        <w:rPr>
          <w:sz w:val="24"/>
          <w:szCs w:val="24"/>
        </w:rPr>
      </w:pPr>
    </w:p>
    <w:p w14:paraId="2738A2A1" w14:textId="77777777" w:rsidR="00A10780" w:rsidRPr="00965414" w:rsidRDefault="00A10780" w:rsidP="00834E35">
      <w:pPr>
        <w:jc w:val="both"/>
        <w:rPr>
          <w:sz w:val="24"/>
          <w:szCs w:val="24"/>
        </w:rPr>
      </w:pPr>
      <w:r w:rsidRPr="00965414">
        <w:rPr>
          <w:b/>
          <w:sz w:val="24"/>
          <w:szCs w:val="24"/>
        </w:rPr>
        <w:t xml:space="preserve">2) Parties saisies : </w:t>
      </w:r>
    </w:p>
    <w:p w14:paraId="42C3C1E5" w14:textId="77777777" w:rsidR="00A10780" w:rsidRPr="00965414" w:rsidRDefault="00A10780" w:rsidP="00834E35">
      <w:pPr>
        <w:jc w:val="both"/>
        <w:rPr>
          <w:sz w:val="24"/>
          <w:szCs w:val="24"/>
        </w:rPr>
      </w:pPr>
    </w:p>
    <w:p w14:paraId="6AF24C00" w14:textId="77777777" w:rsidR="002A2F19" w:rsidRDefault="002A2F19" w:rsidP="002A2F19">
      <w:pPr>
        <w:rPr>
          <w:sz w:val="24"/>
          <w:szCs w:val="24"/>
        </w:rPr>
      </w:pPr>
    </w:p>
    <w:p w14:paraId="7DB2358B" w14:textId="77777777" w:rsidR="00A10780" w:rsidRPr="00965414" w:rsidRDefault="00A10780" w:rsidP="00834E35">
      <w:pPr>
        <w:jc w:val="both"/>
        <w:rPr>
          <w:b/>
          <w:bCs/>
          <w:sz w:val="24"/>
          <w:szCs w:val="24"/>
          <w:u w:val="single"/>
        </w:rPr>
      </w:pPr>
      <w:r w:rsidRPr="00965414">
        <w:rPr>
          <w:b/>
          <w:bCs/>
          <w:sz w:val="24"/>
          <w:szCs w:val="24"/>
          <w:u w:val="single"/>
        </w:rPr>
        <w:t>B) TITRE EXECUTOIRE</w:t>
      </w:r>
    </w:p>
    <w:p w14:paraId="38BD188C" w14:textId="77777777" w:rsidR="00A10780" w:rsidRDefault="00A10780" w:rsidP="00834E35">
      <w:pPr>
        <w:spacing w:line="240" w:lineRule="exact"/>
        <w:jc w:val="both"/>
        <w:rPr>
          <w:b/>
          <w:u w:val="single"/>
        </w:rPr>
      </w:pPr>
    </w:p>
    <w:p w14:paraId="496380DC" w14:textId="77777777" w:rsidR="002A2F19" w:rsidRDefault="002A2F19" w:rsidP="002A2F19">
      <w:pPr>
        <w:jc w:val="both"/>
        <w:rPr>
          <w:noProof/>
          <w:sz w:val="24"/>
          <w:szCs w:val="24"/>
        </w:rPr>
      </w:pPr>
      <w:r>
        <w:rPr>
          <w:noProof/>
          <w:sz w:val="24"/>
          <w:szCs w:val="24"/>
        </w:rPr>
        <w:t>- d'un jugement rendu le 05/12/2017 par le Tribunal d'Instance de BORDEAUX, définitif</w:t>
      </w:r>
    </w:p>
    <w:p w14:paraId="09535523" w14:textId="77777777" w:rsidR="002A2F19" w:rsidRDefault="002A2F19" w:rsidP="002A2F19">
      <w:pPr>
        <w:jc w:val="both"/>
        <w:rPr>
          <w:noProof/>
          <w:sz w:val="24"/>
          <w:szCs w:val="24"/>
        </w:rPr>
      </w:pPr>
    </w:p>
    <w:p w14:paraId="5CF5D1B1" w14:textId="77777777" w:rsidR="002A2F19" w:rsidRDefault="002A2F19" w:rsidP="002A2F19">
      <w:pPr>
        <w:jc w:val="both"/>
        <w:rPr>
          <w:noProof/>
          <w:sz w:val="24"/>
          <w:szCs w:val="24"/>
        </w:rPr>
      </w:pPr>
      <w:r>
        <w:rPr>
          <w:noProof/>
          <w:sz w:val="24"/>
          <w:szCs w:val="24"/>
        </w:rPr>
        <w:t>- d'un jugement rendu le 17/01/2019 par le Tribunal de Grande Instance de BORDEAUX, définitif</w:t>
      </w:r>
    </w:p>
    <w:p w14:paraId="5D7A530F" w14:textId="77777777" w:rsidR="00A10780" w:rsidRDefault="00F31E82" w:rsidP="002A2F19">
      <w:pPr>
        <w:ind w:right="283"/>
      </w:pPr>
      <w:r>
        <w:rPr>
          <w:sz w:val="24"/>
          <w:szCs w:val="24"/>
          <w:lang w:val="en-US"/>
        </w:rPr>
        <w:t xml:space="preserve"> </w:t>
      </w:r>
    </w:p>
    <w:p w14:paraId="38D14589" w14:textId="77777777" w:rsidR="00C233E3" w:rsidRDefault="00C233E3" w:rsidP="00834E35">
      <w:pPr>
        <w:jc w:val="both"/>
      </w:pPr>
    </w:p>
    <w:p w14:paraId="4F655F80" w14:textId="77777777" w:rsidR="00A10780" w:rsidRPr="00C233E3" w:rsidRDefault="00A10780" w:rsidP="00834E35">
      <w:pPr>
        <w:jc w:val="both"/>
        <w:rPr>
          <w:b/>
          <w:bCs/>
          <w:sz w:val="24"/>
          <w:szCs w:val="24"/>
          <w:u w:val="single"/>
        </w:rPr>
      </w:pPr>
      <w:r w:rsidRPr="00C233E3">
        <w:rPr>
          <w:b/>
          <w:bCs/>
          <w:sz w:val="24"/>
          <w:szCs w:val="24"/>
          <w:u w:val="single"/>
        </w:rPr>
        <w:t>C) DECOMPTE DES SOMMES DUES</w:t>
      </w:r>
    </w:p>
    <w:p w14:paraId="7F0D9D51" w14:textId="77777777" w:rsidR="00A10780" w:rsidRDefault="00A10780" w:rsidP="00834E35">
      <w:pPr>
        <w:jc w:val="both"/>
      </w:pPr>
    </w:p>
    <w:p w14:paraId="48593B3D" w14:textId="77777777" w:rsidR="002A2F19" w:rsidRDefault="00EE0D0D" w:rsidP="002A2F19">
      <w:pPr>
        <w:jc w:val="both"/>
        <w:rPr>
          <w:sz w:val="24"/>
          <w:szCs w:val="24"/>
        </w:rPr>
      </w:pPr>
      <w:r>
        <w:rPr>
          <w:sz w:val="24"/>
          <w:szCs w:val="24"/>
        </w:rPr>
        <w:t>La somme de :</w:t>
      </w:r>
      <w:r w:rsidR="002A2F19">
        <w:rPr>
          <w:sz w:val="24"/>
          <w:szCs w:val="24"/>
        </w:rPr>
        <w:t xml:space="preserve"> </w:t>
      </w:r>
      <w:r w:rsidR="002A2F19" w:rsidRPr="008C012A">
        <w:rPr>
          <w:b/>
          <w:bCs/>
          <w:sz w:val="24"/>
          <w:szCs w:val="24"/>
        </w:rPr>
        <w:t>129.857,58</w:t>
      </w:r>
      <w:r w:rsidR="002A2F19">
        <w:rPr>
          <w:sz w:val="24"/>
          <w:szCs w:val="24"/>
        </w:rPr>
        <w:t xml:space="preserve"> </w:t>
      </w:r>
      <w:r w:rsidR="002A2F19" w:rsidRPr="000949D9">
        <w:rPr>
          <w:b/>
          <w:sz w:val="24"/>
          <w:szCs w:val="24"/>
        </w:rPr>
        <w:t>€</w:t>
      </w:r>
      <w:r w:rsidR="002A2F19">
        <w:rPr>
          <w:sz w:val="24"/>
          <w:szCs w:val="24"/>
        </w:rPr>
        <w:t xml:space="preserve"> montant de la créance arrêtée au 2 janvier 2020 se décomposant de la manière suivante :</w:t>
      </w:r>
    </w:p>
    <w:p w14:paraId="22427518" w14:textId="77777777" w:rsidR="002A2F19" w:rsidRDefault="002A2F19" w:rsidP="002A2F19">
      <w:pPr>
        <w:jc w:val="both"/>
        <w:rPr>
          <w:sz w:val="24"/>
          <w:szCs w:val="24"/>
        </w:rPr>
      </w:pPr>
    </w:p>
    <w:p w14:paraId="6A92DCB4" w14:textId="77777777" w:rsidR="002A2F19" w:rsidRDefault="002A2F19" w:rsidP="002A2F19">
      <w:pPr>
        <w:rPr>
          <w:b/>
          <w:bCs/>
          <w:sz w:val="24"/>
          <w:szCs w:val="24"/>
          <w:u w:val="single"/>
        </w:rPr>
      </w:pPr>
      <w:r w:rsidRPr="008C012A">
        <w:rPr>
          <w:b/>
          <w:bCs/>
          <w:sz w:val="24"/>
          <w:szCs w:val="24"/>
          <w:u w:val="single"/>
        </w:rPr>
        <w:t>Prêt M09046552101</w:t>
      </w:r>
    </w:p>
    <w:p w14:paraId="1F29CE11" w14:textId="77777777" w:rsidR="002A2F19" w:rsidRDefault="002A2F19" w:rsidP="002A2F19">
      <w:pPr>
        <w:rPr>
          <w:b/>
          <w:bCs/>
          <w:sz w:val="24"/>
          <w:szCs w:val="24"/>
          <w:u w:val="single"/>
        </w:rPr>
      </w:pPr>
    </w:p>
    <w:p w14:paraId="21D33280" w14:textId="77777777" w:rsidR="002A2F19" w:rsidRDefault="002A2F19" w:rsidP="002A2F19">
      <w:pPr>
        <w:rPr>
          <w:sz w:val="24"/>
          <w:szCs w:val="24"/>
        </w:rPr>
      </w:pPr>
      <w:r>
        <w:rPr>
          <w:sz w:val="24"/>
          <w:szCs w:val="24"/>
        </w:rPr>
        <w:t>- Principal : 14.283,33 €</w:t>
      </w:r>
    </w:p>
    <w:p w14:paraId="3E45278D" w14:textId="77777777" w:rsidR="002A2F19" w:rsidRDefault="002A2F19" w:rsidP="002A2F19">
      <w:pPr>
        <w:rPr>
          <w:sz w:val="24"/>
          <w:szCs w:val="24"/>
        </w:rPr>
      </w:pPr>
      <w:r>
        <w:rPr>
          <w:sz w:val="24"/>
          <w:szCs w:val="24"/>
        </w:rPr>
        <w:t>- Intérêts au taux légal arrêtés au 02/01/2020 : 198,40 €</w:t>
      </w:r>
    </w:p>
    <w:p w14:paraId="7E0B17E6" w14:textId="77777777" w:rsidR="002A2F19" w:rsidRDefault="002A2F19" w:rsidP="002A2F19">
      <w:pPr>
        <w:rPr>
          <w:sz w:val="24"/>
          <w:szCs w:val="24"/>
        </w:rPr>
      </w:pPr>
      <w:r>
        <w:rPr>
          <w:sz w:val="24"/>
          <w:szCs w:val="24"/>
        </w:rPr>
        <w:t>- Intérêts au taux légal postérieurs : MÉMOIRE</w:t>
      </w:r>
    </w:p>
    <w:p w14:paraId="0AA0BDEE" w14:textId="77777777" w:rsidR="002A2F19" w:rsidRDefault="002A2F19" w:rsidP="002A2F19">
      <w:pPr>
        <w:rPr>
          <w:sz w:val="24"/>
          <w:szCs w:val="24"/>
        </w:rPr>
      </w:pPr>
      <w:r>
        <w:rPr>
          <w:sz w:val="24"/>
          <w:szCs w:val="24"/>
        </w:rPr>
        <w:t>- Frais et accessoires au 02/01/2020 : 3.870,83 €</w:t>
      </w:r>
    </w:p>
    <w:p w14:paraId="53A3122D" w14:textId="77777777" w:rsidR="002A2F19" w:rsidRDefault="002A2F19" w:rsidP="002A2F19">
      <w:pPr>
        <w:rPr>
          <w:sz w:val="24"/>
          <w:szCs w:val="24"/>
        </w:rPr>
      </w:pPr>
      <w:r>
        <w:rPr>
          <w:sz w:val="24"/>
          <w:szCs w:val="24"/>
        </w:rPr>
        <w:t>- Taux des intérêts moratoires : taux légal et majoration légale</w:t>
      </w:r>
    </w:p>
    <w:p w14:paraId="31FD2376" w14:textId="77777777" w:rsidR="002A2F19" w:rsidRDefault="002A2F19" w:rsidP="002A2F19">
      <w:pPr>
        <w:rPr>
          <w:sz w:val="24"/>
          <w:szCs w:val="24"/>
        </w:rPr>
      </w:pPr>
    </w:p>
    <w:p w14:paraId="57463AE9" w14:textId="77777777" w:rsidR="002A2F19" w:rsidRDefault="002A2F19" w:rsidP="002A2F19">
      <w:pPr>
        <w:rPr>
          <w:b/>
          <w:bCs/>
          <w:sz w:val="24"/>
          <w:szCs w:val="24"/>
          <w:u w:val="single"/>
        </w:rPr>
      </w:pPr>
      <w:r w:rsidRPr="008C012A">
        <w:rPr>
          <w:b/>
          <w:bCs/>
          <w:sz w:val="24"/>
          <w:szCs w:val="24"/>
          <w:u w:val="single"/>
        </w:rPr>
        <w:t>Prêt M0904655210</w:t>
      </w:r>
      <w:r>
        <w:rPr>
          <w:b/>
          <w:bCs/>
          <w:sz w:val="24"/>
          <w:szCs w:val="24"/>
          <w:u w:val="single"/>
        </w:rPr>
        <w:t>2</w:t>
      </w:r>
    </w:p>
    <w:p w14:paraId="3C4EDCB4" w14:textId="77777777" w:rsidR="002A2F19" w:rsidRDefault="002A2F19" w:rsidP="002A2F19">
      <w:pPr>
        <w:rPr>
          <w:b/>
          <w:bCs/>
          <w:sz w:val="24"/>
          <w:szCs w:val="24"/>
          <w:u w:val="single"/>
        </w:rPr>
      </w:pPr>
    </w:p>
    <w:p w14:paraId="3875B9FC" w14:textId="77777777" w:rsidR="002A2F19" w:rsidRDefault="002A2F19" w:rsidP="002A2F19">
      <w:pPr>
        <w:rPr>
          <w:sz w:val="24"/>
          <w:szCs w:val="24"/>
        </w:rPr>
      </w:pPr>
      <w:r>
        <w:rPr>
          <w:sz w:val="24"/>
          <w:szCs w:val="24"/>
        </w:rPr>
        <w:t>- Principal : 107.922,71 €</w:t>
      </w:r>
    </w:p>
    <w:p w14:paraId="176CD529" w14:textId="77777777" w:rsidR="002A2F19" w:rsidRDefault="002A2F19" w:rsidP="002A2F19">
      <w:pPr>
        <w:rPr>
          <w:sz w:val="24"/>
          <w:szCs w:val="24"/>
        </w:rPr>
      </w:pPr>
      <w:r>
        <w:rPr>
          <w:sz w:val="24"/>
          <w:szCs w:val="24"/>
        </w:rPr>
        <w:t>- Intérêts au taux légal arrêtés au 02/01/2020 : 1.520,88 €</w:t>
      </w:r>
    </w:p>
    <w:p w14:paraId="453A4CDA" w14:textId="77777777" w:rsidR="002A2F19" w:rsidRDefault="002A2F19" w:rsidP="002A2F19">
      <w:pPr>
        <w:rPr>
          <w:sz w:val="24"/>
          <w:szCs w:val="24"/>
        </w:rPr>
      </w:pPr>
      <w:r>
        <w:rPr>
          <w:sz w:val="24"/>
          <w:szCs w:val="24"/>
        </w:rPr>
        <w:t>- Intérêts au taux légal postérieurs : MÉMOIRE</w:t>
      </w:r>
    </w:p>
    <w:p w14:paraId="68A3218F" w14:textId="77777777" w:rsidR="002A2F19" w:rsidRDefault="002A2F19" w:rsidP="002A2F19">
      <w:pPr>
        <w:rPr>
          <w:sz w:val="24"/>
          <w:szCs w:val="24"/>
        </w:rPr>
      </w:pPr>
      <w:r>
        <w:rPr>
          <w:sz w:val="24"/>
          <w:szCs w:val="24"/>
        </w:rPr>
        <w:t>- Frais et accessoires au 02/01/2020 : 2.061,43 €</w:t>
      </w:r>
    </w:p>
    <w:p w14:paraId="554B4709" w14:textId="77777777" w:rsidR="002A2F19" w:rsidRDefault="002A2F19" w:rsidP="002A2F19">
      <w:pPr>
        <w:rPr>
          <w:sz w:val="24"/>
          <w:szCs w:val="24"/>
        </w:rPr>
      </w:pPr>
      <w:r>
        <w:rPr>
          <w:sz w:val="24"/>
          <w:szCs w:val="24"/>
        </w:rPr>
        <w:t>- Taux des intérêts moratoires : taux légal et majoration légale</w:t>
      </w:r>
    </w:p>
    <w:p w14:paraId="43F1072D" w14:textId="77777777" w:rsidR="00A10780" w:rsidRDefault="00A10780" w:rsidP="00834E35">
      <w:pPr>
        <w:jc w:val="both"/>
      </w:pPr>
    </w:p>
    <w:p w14:paraId="10AD1A33" w14:textId="77777777" w:rsidR="00A10780" w:rsidRDefault="00A10780" w:rsidP="00834E35">
      <w:pPr>
        <w:jc w:val="both"/>
      </w:pPr>
    </w:p>
    <w:p w14:paraId="5BD2C9A1" w14:textId="77777777" w:rsidR="00A10780" w:rsidRPr="007F5EB2" w:rsidRDefault="00A10780" w:rsidP="00834E35">
      <w:pPr>
        <w:jc w:val="both"/>
        <w:rPr>
          <w:b/>
          <w:sz w:val="24"/>
          <w:szCs w:val="24"/>
          <w:u w:val="single"/>
        </w:rPr>
      </w:pPr>
      <w:r w:rsidRPr="007F5EB2">
        <w:rPr>
          <w:b/>
          <w:sz w:val="24"/>
          <w:szCs w:val="24"/>
          <w:u w:val="single"/>
        </w:rPr>
        <w:t>D) COMMANDEMENT DE PAYER VALANT SAISIE</w:t>
      </w:r>
    </w:p>
    <w:p w14:paraId="408DFAAF" w14:textId="77777777" w:rsidR="00A10780" w:rsidRDefault="00A10780" w:rsidP="00834E35">
      <w:pPr>
        <w:jc w:val="both"/>
        <w:rPr>
          <w:b/>
          <w:u w:val="single"/>
        </w:rPr>
      </w:pPr>
    </w:p>
    <w:p w14:paraId="21D6D335" w14:textId="77777777" w:rsidR="002A2F19" w:rsidRDefault="00A10780" w:rsidP="00834E35">
      <w:pPr>
        <w:jc w:val="both"/>
        <w:rPr>
          <w:noProof/>
          <w:sz w:val="24"/>
          <w:szCs w:val="24"/>
        </w:rPr>
      </w:pPr>
      <w:r w:rsidRPr="008E07D6">
        <w:rPr>
          <w:sz w:val="24"/>
          <w:szCs w:val="24"/>
        </w:rPr>
        <w:t xml:space="preserve">Le commandement de payer valant saisie a été délivré suivant exploit de </w:t>
      </w:r>
      <w:r w:rsidR="002A2F19">
        <w:rPr>
          <w:noProof/>
          <w:sz w:val="24"/>
          <w:szCs w:val="24"/>
        </w:rPr>
        <w:t xml:space="preserve">Maître Didier FAUVEL, Huissier de justice à BORDEAUX en date du 21/01/2020 publié au service de la publicité foncière de BORDEAUX 3ème bureau le 06/03/2020 volume 2020 S numéro 00016 </w:t>
      </w:r>
    </w:p>
    <w:p w14:paraId="4971649B" w14:textId="77777777" w:rsidR="00A10780" w:rsidRDefault="00A10780" w:rsidP="00834E35">
      <w:pPr>
        <w:jc w:val="both"/>
      </w:pPr>
    </w:p>
    <w:p w14:paraId="1E2D6BAC" w14:textId="77777777" w:rsidR="00A10780" w:rsidRDefault="00A10780" w:rsidP="00834E35">
      <w:pPr>
        <w:jc w:val="both"/>
        <w:rPr>
          <w:b/>
          <w:u w:val="single"/>
        </w:rPr>
      </w:pPr>
    </w:p>
    <w:p w14:paraId="4F886566" w14:textId="77777777" w:rsidR="00A10780" w:rsidRPr="007F5EB2" w:rsidRDefault="00A10780" w:rsidP="00834E35">
      <w:pPr>
        <w:jc w:val="both"/>
        <w:rPr>
          <w:b/>
          <w:sz w:val="24"/>
          <w:szCs w:val="24"/>
          <w:u w:val="single"/>
        </w:rPr>
      </w:pPr>
      <w:r w:rsidRPr="007F5EB2">
        <w:rPr>
          <w:b/>
          <w:sz w:val="24"/>
          <w:szCs w:val="24"/>
          <w:u w:val="single"/>
        </w:rPr>
        <w:t>E) IMMEUBLES SAISIS</w:t>
      </w:r>
    </w:p>
    <w:p w14:paraId="3EA6D192" w14:textId="77777777" w:rsidR="00A10780" w:rsidRDefault="00A10780" w:rsidP="00834E35">
      <w:pPr>
        <w:jc w:val="both"/>
        <w:rPr>
          <w:b/>
        </w:rPr>
      </w:pPr>
    </w:p>
    <w:p w14:paraId="20C2ADE0" w14:textId="77777777" w:rsidR="00A10780" w:rsidRDefault="00A10780" w:rsidP="00834E35">
      <w:pPr>
        <w:jc w:val="both"/>
        <w:rPr>
          <w:b/>
          <w:sz w:val="24"/>
          <w:szCs w:val="24"/>
        </w:rPr>
      </w:pPr>
      <w:r w:rsidRPr="007F5EB2">
        <w:rPr>
          <w:b/>
          <w:sz w:val="24"/>
          <w:szCs w:val="24"/>
        </w:rPr>
        <w:t>1) Désignation :</w:t>
      </w:r>
    </w:p>
    <w:p w14:paraId="67952A10" w14:textId="77777777" w:rsidR="007F5EB2" w:rsidRPr="007F5EB2" w:rsidRDefault="007F5EB2" w:rsidP="00834E35">
      <w:pPr>
        <w:jc w:val="both"/>
        <w:rPr>
          <w:b/>
          <w:sz w:val="24"/>
          <w:szCs w:val="24"/>
        </w:rPr>
      </w:pPr>
    </w:p>
    <w:p w14:paraId="607B90C9" w14:textId="77777777" w:rsidR="002A2F19" w:rsidRDefault="002A2F19" w:rsidP="002A2F19">
      <w:pPr>
        <w:jc w:val="both"/>
        <w:rPr>
          <w:noProof/>
          <w:sz w:val="24"/>
          <w:szCs w:val="24"/>
        </w:rPr>
      </w:pPr>
      <w:r>
        <w:rPr>
          <w:noProof/>
          <w:sz w:val="24"/>
          <w:szCs w:val="24"/>
        </w:rPr>
        <w:t>Maison d'habitation sise à CABANAC ET VILLAGRAINS (33650), 13 Lieudit Barde, cadastrée section B numéro 242 pour 4a 05ca et B numéro 958 pour 9a</w:t>
      </w:r>
    </w:p>
    <w:p w14:paraId="7F6E5B36" w14:textId="77777777" w:rsidR="00A10780" w:rsidRPr="007F5EB2" w:rsidRDefault="00A10780" w:rsidP="00834E35">
      <w:pPr>
        <w:jc w:val="both"/>
        <w:rPr>
          <w:sz w:val="24"/>
          <w:szCs w:val="24"/>
        </w:rPr>
      </w:pPr>
    </w:p>
    <w:p w14:paraId="47AE31E9" w14:textId="77777777" w:rsidR="00A10780" w:rsidRPr="007F5EB2" w:rsidRDefault="00A10780" w:rsidP="00834E35">
      <w:pPr>
        <w:jc w:val="both"/>
        <w:rPr>
          <w:b/>
          <w:sz w:val="24"/>
          <w:szCs w:val="24"/>
        </w:rPr>
      </w:pPr>
      <w:r w:rsidRPr="007F5EB2">
        <w:rPr>
          <w:b/>
          <w:sz w:val="24"/>
          <w:szCs w:val="24"/>
        </w:rPr>
        <w:t>2) Origine de propriété :</w:t>
      </w:r>
    </w:p>
    <w:p w14:paraId="00BD84E6" w14:textId="77777777" w:rsidR="00A10780" w:rsidRPr="007F5EB2" w:rsidRDefault="00A10780" w:rsidP="00834E35">
      <w:pPr>
        <w:jc w:val="both"/>
        <w:rPr>
          <w:sz w:val="24"/>
          <w:szCs w:val="24"/>
        </w:rPr>
      </w:pPr>
    </w:p>
    <w:p w14:paraId="7862D59A" w14:textId="2389C13A" w:rsidR="00A265F3" w:rsidRDefault="00A265F3" w:rsidP="00834E35">
      <w:pPr>
        <w:tabs>
          <w:tab w:val="left" w:pos="-3402"/>
        </w:tabs>
        <w:jc w:val="both"/>
        <w:rPr>
          <w:sz w:val="24"/>
          <w:szCs w:val="24"/>
        </w:rPr>
      </w:pPr>
      <w:r>
        <w:rPr>
          <w:sz w:val="24"/>
          <w:szCs w:val="24"/>
        </w:rPr>
        <w:t xml:space="preserve">Ledit bien appartenant à : </w:t>
      </w:r>
    </w:p>
    <w:p w14:paraId="02A95C76" w14:textId="77777777" w:rsidR="002A2F19" w:rsidRDefault="002A2F19" w:rsidP="002A2F19">
      <w:pPr>
        <w:jc w:val="both"/>
        <w:rPr>
          <w:noProof/>
          <w:sz w:val="24"/>
          <w:szCs w:val="24"/>
        </w:rPr>
      </w:pPr>
      <w:r>
        <w:rPr>
          <w:sz w:val="24"/>
          <w:szCs w:val="24"/>
        </w:rPr>
        <w:t xml:space="preserve">Pour l’avoir acquis aux termes d’un acte reçu par Maître </w:t>
      </w:r>
      <w:r>
        <w:rPr>
          <w:noProof/>
          <w:sz w:val="24"/>
          <w:szCs w:val="24"/>
        </w:rPr>
        <w:t xml:space="preserve">OEUILLET, notaire à LOURDES, en date du 27/07/2009, publié au 3ème bureau du SERVICE DE LA PUBLICITE FONCIERE de BORDEAUX le 24/08/2009 Volume 2009 P numéro 9798 et attestation rectificative de Maître OEUILLET, notaire à LOURDES, en date du 09/10/2009 publiée au Service de la Publicité Foncière de BORDEAUX III le 20/10/2009 volume 2009 P numéro 12390 </w:t>
      </w:r>
    </w:p>
    <w:p w14:paraId="364CC833" w14:textId="77777777" w:rsidR="00A10780" w:rsidRDefault="00A10780" w:rsidP="00834E35">
      <w:pPr>
        <w:jc w:val="both"/>
      </w:pPr>
    </w:p>
    <w:p w14:paraId="3AA92240" w14:textId="77777777" w:rsidR="00A10780" w:rsidRDefault="00A10780" w:rsidP="00834E35">
      <w:pPr>
        <w:jc w:val="both"/>
      </w:pPr>
    </w:p>
    <w:p w14:paraId="0593B3F1" w14:textId="77777777" w:rsidR="00A10780" w:rsidRPr="00F862FD" w:rsidRDefault="00A10780" w:rsidP="00834E35">
      <w:pPr>
        <w:jc w:val="both"/>
        <w:rPr>
          <w:b/>
          <w:sz w:val="24"/>
          <w:szCs w:val="24"/>
        </w:rPr>
      </w:pPr>
      <w:r w:rsidRPr="00F862FD">
        <w:rPr>
          <w:b/>
          <w:sz w:val="24"/>
          <w:szCs w:val="24"/>
        </w:rPr>
        <w:t xml:space="preserve">3) </w:t>
      </w:r>
      <w:r w:rsidR="00F862FD">
        <w:rPr>
          <w:b/>
          <w:sz w:val="24"/>
          <w:szCs w:val="24"/>
        </w:rPr>
        <w:t>Procès-v</w:t>
      </w:r>
      <w:r w:rsidR="00F862FD" w:rsidRPr="00F862FD">
        <w:rPr>
          <w:b/>
          <w:sz w:val="24"/>
          <w:szCs w:val="24"/>
        </w:rPr>
        <w:t>erbal</w:t>
      </w:r>
      <w:r w:rsidR="00F862FD">
        <w:rPr>
          <w:b/>
          <w:sz w:val="24"/>
          <w:szCs w:val="24"/>
        </w:rPr>
        <w:t xml:space="preserve"> d</w:t>
      </w:r>
      <w:r w:rsidRPr="00F862FD">
        <w:rPr>
          <w:b/>
          <w:sz w:val="24"/>
          <w:szCs w:val="24"/>
        </w:rPr>
        <w:t>escriptif :</w:t>
      </w:r>
    </w:p>
    <w:p w14:paraId="0E6ACAFE" w14:textId="77777777" w:rsidR="00A10780" w:rsidRDefault="00A10780" w:rsidP="00834E35">
      <w:pPr>
        <w:jc w:val="both"/>
      </w:pPr>
    </w:p>
    <w:p w14:paraId="31FA2CB8" w14:textId="77777777" w:rsidR="00A10780" w:rsidRPr="00F862FD" w:rsidRDefault="00A10780" w:rsidP="00834E35">
      <w:pPr>
        <w:jc w:val="both"/>
        <w:rPr>
          <w:sz w:val="24"/>
          <w:szCs w:val="24"/>
        </w:rPr>
      </w:pPr>
      <w:r w:rsidRPr="00F862FD">
        <w:rPr>
          <w:sz w:val="24"/>
          <w:szCs w:val="24"/>
        </w:rPr>
        <w:lastRenderedPageBreak/>
        <w:t xml:space="preserve">Le procès-verbal descriptif dressé le </w:t>
      </w:r>
      <w:r w:rsidR="002A2F19">
        <w:rPr>
          <w:sz w:val="24"/>
          <w:szCs w:val="24"/>
        </w:rPr>
        <w:t xml:space="preserve">18/02/2020 </w:t>
      </w:r>
      <w:r w:rsidRPr="00F862FD">
        <w:rPr>
          <w:sz w:val="24"/>
          <w:szCs w:val="24"/>
        </w:rPr>
        <w:t>est annexé au présent cahier des conditions de la vente.</w:t>
      </w:r>
    </w:p>
    <w:p w14:paraId="65925C64" w14:textId="77777777" w:rsidR="00A10780" w:rsidRPr="00F862FD" w:rsidRDefault="00A10780" w:rsidP="00834E35">
      <w:pPr>
        <w:jc w:val="both"/>
        <w:rPr>
          <w:sz w:val="24"/>
          <w:szCs w:val="24"/>
        </w:rPr>
      </w:pPr>
      <w:r w:rsidRPr="00F862FD">
        <w:rPr>
          <w:sz w:val="24"/>
          <w:szCs w:val="24"/>
        </w:rPr>
        <w:tab/>
      </w:r>
    </w:p>
    <w:p w14:paraId="3AEF6875" w14:textId="77777777" w:rsidR="00A10780" w:rsidRPr="00F862FD" w:rsidRDefault="00A10780" w:rsidP="00834E35">
      <w:pPr>
        <w:jc w:val="both"/>
        <w:rPr>
          <w:b/>
          <w:sz w:val="24"/>
          <w:szCs w:val="24"/>
        </w:rPr>
      </w:pPr>
      <w:r w:rsidRPr="00F862FD">
        <w:rPr>
          <w:b/>
          <w:sz w:val="24"/>
          <w:szCs w:val="24"/>
        </w:rPr>
        <w:t>4) Servitude grevant l'immeuble :</w:t>
      </w:r>
    </w:p>
    <w:p w14:paraId="0D871B36" w14:textId="77777777" w:rsidR="00A10780" w:rsidRPr="00F862FD" w:rsidRDefault="00A10780" w:rsidP="00834E35">
      <w:pPr>
        <w:jc w:val="both"/>
        <w:rPr>
          <w:sz w:val="24"/>
          <w:szCs w:val="24"/>
        </w:rPr>
      </w:pPr>
    </w:p>
    <w:p w14:paraId="132B9DC4" w14:textId="77777777" w:rsidR="00A10780" w:rsidRPr="00F862FD" w:rsidRDefault="00A10780" w:rsidP="00834E35">
      <w:pPr>
        <w:jc w:val="both"/>
        <w:rPr>
          <w:sz w:val="24"/>
          <w:szCs w:val="24"/>
        </w:rPr>
      </w:pPr>
      <w:r w:rsidRPr="00F862FD">
        <w:rPr>
          <w:sz w:val="24"/>
          <w:szCs w:val="24"/>
        </w:rPr>
        <w:t>En l’absence de servitude grevant l’immeuble portée à la connaissance du poursuivant, ou résultant des pièces annexées au présent cahier des conditions de vente, il appartiendra aux enchérisseurs de faire toute diligence pour se renseigner.</w:t>
      </w:r>
    </w:p>
    <w:p w14:paraId="0B50360F" w14:textId="77777777" w:rsidR="00A10780" w:rsidRPr="00F862FD" w:rsidRDefault="00A10780" w:rsidP="00834E35">
      <w:pPr>
        <w:jc w:val="both"/>
        <w:rPr>
          <w:b/>
          <w:sz w:val="24"/>
          <w:szCs w:val="24"/>
        </w:rPr>
      </w:pPr>
    </w:p>
    <w:p w14:paraId="1F36865D" w14:textId="77777777" w:rsidR="00A10780" w:rsidRPr="00F862FD" w:rsidRDefault="00A10780" w:rsidP="00834E35">
      <w:pPr>
        <w:jc w:val="both"/>
        <w:rPr>
          <w:b/>
          <w:sz w:val="24"/>
          <w:szCs w:val="24"/>
        </w:rPr>
      </w:pPr>
      <w:r w:rsidRPr="00F862FD">
        <w:rPr>
          <w:b/>
          <w:sz w:val="24"/>
          <w:szCs w:val="24"/>
        </w:rPr>
        <w:t>5) Baux sur l'immeuble :</w:t>
      </w:r>
    </w:p>
    <w:p w14:paraId="09CD5802" w14:textId="77777777" w:rsidR="00A10780" w:rsidRDefault="00A10780" w:rsidP="00834E35">
      <w:pPr>
        <w:jc w:val="both"/>
      </w:pPr>
    </w:p>
    <w:p w14:paraId="25B5FD60" w14:textId="77777777" w:rsidR="00A10780" w:rsidRPr="00F862FD" w:rsidRDefault="00A10780" w:rsidP="00834E35">
      <w:pPr>
        <w:jc w:val="both"/>
        <w:rPr>
          <w:sz w:val="24"/>
          <w:szCs w:val="24"/>
        </w:rPr>
      </w:pPr>
      <w:r w:rsidRPr="00F862FD">
        <w:rPr>
          <w:sz w:val="24"/>
          <w:szCs w:val="24"/>
        </w:rPr>
        <w:t>Les seules informations connues du poursuivant sont celles qui résultent des pièces annexées au présent cahier des conditions de vente et notamment du procès-verbal descriptif.</w:t>
      </w:r>
    </w:p>
    <w:p w14:paraId="51C60BA3" w14:textId="77777777" w:rsidR="00A10780" w:rsidRDefault="00A10780" w:rsidP="00834E35">
      <w:pPr>
        <w:jc w:val="both"/>
        <w:rPr>
          <w:b/>
        </w:rPr>
      </w:pPr>
    </w:p>
    <w:p w14:paraId="35B95C29" w14:textId="77777777" w:rsidR="00B57B42" w:rsidRDefault="00A10780" w:rsidP="00834E35">
      <w:pPr>
        <w:jc w:val="both"/>
        <w:rPr>
          <w:b/>
          <w:sz w:val="24"/>
          <w:szCs w:val="24"/>
        </w:rPr>
      </w:pPr>
      <w:r w:rsidRPr="00EC6624">
        <w:rPr>
          <w:b/>
          <w:sz w:val="24"/>
          <w:szCs w:val="24"/>
        </w:rPr>
        <w:t xml:space="preserve">6) Règlement de copropriété : </w:t>
      </w:r>
    </w:p>
    <w:p w14:paraId="2311529C" w14:textId="77777777" w:rsidR="00B57B42" w:rsidRDefault="00B57B42" w:rsidP="00834E35">
      <w:pPr>
        <w:jc w:val="both"/>
        <w:rPr>
          <w:b/>
          <w:sz w:val="24"/>
          <w:szCs w:val="24"/>
        </w:rPr>
      </w:pPr>
    </w:p>
    <w:p w14:paraId="6A9AE99C" w14:textId="77777777" w:rsidR="00A10780" w:rsidRPr="00A44F4F" w:rsidRDefault="002A2F19" w:rsidP="00834E35">
      <w:pPr>
        <w:jc w:val="both"/>
        <w:rPr>
          <w:sz w:val="24"/>
          <w:szCs w:val="24"/>
        </w:rPr>
      </w:pPr>
      <w:r>
        <w:rPr>
          <w:sz w:val="24"/>
          <w:szCs w:val="24"/>
        </w:rPr>
        <w:t>L'immeuble saisi n’est pas soumis au régime de la copropriété</w:t>
      </w:r>
      <w:r w:rsidR="00A10780" w:rsidRPr="00A44F4F">
        <w:rPr>
          <w:sz w:val="24"/>
          <w:szCs w:val="24"/>
        </w:rPr>
        <w:t>.</w:t>
      </w:r>
    </w:p>
    <w:p w14:paraId="5400F5B0" w14:textId="77777777" w:rsidR="00A10780" w:rsidRDefault="00A10780" w:rsidP="00834E35">
      <w:pPr>
        <w:jc w:val="both"/>
      </w:pPr>
    </w:p>
    <w:p w14:paraId="43DE4FFB" w14:textId="77777777" w:rsidR="00A10780" w:rsidRPr="006045CA" w:rsidRDefault="00A10780" w:rsidP="00834E35">
      <w:pPr>
        <w:jc w:val="both"/>
        <w:rPr>
          <w:snapToGrid w:val="0"/>
          <w:sz w:val="24"/>
          <w:szCs w:val="24"/>
        </w:rPr>
      </w:pPr>
      <w:r w:rsidRPr="006045CA">
        <w:rPr>
          <w:snapToGrid w:val="0"/>
          <w:sz w:val="24"/>
          <w:szCs w:val="24"/>
        </w:rPr>
        <w:t>Dans le cas où l'immeuble vendu dépend d'un ensemble en copropriété, il est rappelé qu'en conformité avec l'artic</w:t>
      </w:r>
      <w:r w:rsidR="00B740F5">
        <w:rPr>
          <w:snapToGrid w:val="0"/>
          <w:sz w:val="24"/>
          <w:szCs w:val="24"/>
        </w:rPr>
        <w:t xml:space="preserve">le 6 du décret du 17 mars 1967 </w:t>
      </w:r>
      <w:r w:rsidRPr="006045CA">
        <w:rPr>
          <w:snapToGrid w:val="0"/>
          <w:sz w:val="24"/>
          <w:szCs w:val="24"/>
        </w:rPr>
        <w:t>l'adjudicataire est tenu de notifier au syndic de la copropriété, dès qu'elle est définitive, par lettre recommandée avec accusé de réception, l'adjudication prononcée à son profit.</w:t>
      </w:r>
    </w:p>
    <w:p w14:paraId="42AF315E" w14:textId="77777777" w:rsidR="00A10780" w:rsidRPr="006045CA" w:rsidRDefault="00A10780" w:rsidP="00834E35">
      <w:pPr>
        <w:jc w:val="both"/>
        <w:rPr>
          <w:snapToGrid w:val="0"/>
          <w:sz w:val="24"/>
          <w:szCs w:val="24"/>
        </w:rPr>
      </w:pPr>
    </w:p>
    <w:p w14:paraId="5605AD2D" w14:textId="77777777" w:rsidR="00A10780" w:rsidRPr="006045CA" w:rsidRDefault="00A10780" w:rsidP="00834E35">
      <w:pPr>
        <w:jc w:val="both"/>
        <w:rPr>
          <w:snapToGrid w:val="0"/>
          <w:sz w:val="24"/>
          <w:szCs w:val="24"/>
        </w:rPr>
      </w:pPr>
      <w:r w:rsidRPr="006045CA">
        <w:rPr>
          <w:snapToGrid w:val="0"/>
          <w:sz w:val="24"/>
          <w:szCs w:val="24"/>
        </w:rPr>
        <w:t>La notification précise la désignation du lot ou de la fraction de lot, les noms, prénoms et domicile réel ou élu de l'adjudicataire et, le cas échéant, le mandataire commun si l'adjudication est faite au profit de plusieurs personnes ayant constitué une société propriétaire ; comme il est précisé par le décret susvisé auquel l'adjudicataire devra se reporter.</w:t>
      </w:r>
    </w:p>
    <w:p w14:paraId="32D182DF" w14:textId="77777777" w:rsidR="00A10780" w:rsidRPr="006045CA" w:rsidRDefault="00A10780" w:rsidP="00834E35">
      <w:pPr>
        <w:jc w:val="both"/>
        <w:rPr>
          <w:snapToGrid w:val="0"/>
          <w:sz w:val="24"/>
          <w:szCs w:val="24"/>
        </w:rPr>
      </w:pPr>
    </w:p>
    <w:p w14:paraId="2A967197" w14:textId="77777777" w:rsidR="00A10780" w:rsidRPr="006045CA" w:rsidRDefault="00A10780" w:rsidP="00834E35">
      <w:pPr>
        <w:jc w:val="both"/>
        <w:rPr>
          <w:snapToGrid w:val="0"/>
          <w:sz w:val="24"/>
          <w:szCs w:val="24"/>
        </w:rPr>
      </w:pPr>
      <w:r w:rsidRPr="006045CA">
        <w:rPr>
          <w:snapToGrid w:val="0"/>
          <w:sz w:val="24"/>
          <w:szCs w:val="24"/>
        </w:rPr>
        <w:t>Toutes les stipulations du règlement de copropriété et, le cas échéant, de ses avenants ou annexes, s'imposeront à l'adjudicataire.</w:t>
      </w:r>
    </w:p>
    <w:p w14:paraId="689079C1" w14:textId="77777777" w:rsidR="00A10780" w:rsidRPr="006045CA" w:rsidRDefault="00A10780" w:rsidP="00834E35">
      <w:pPr>
        <w:jc w:val="both"/>
        <w:rPr>
          <w:sz w:val="24"/>
          <w:szCs w:val="24"/>
        </w:rPr>
      </w:pPr>
    </w:p>
    <w:p w14:paraId="099BE165" w14:textId="77777777" w:rsidR="00A10780" w:rsidRPr="006045CA" w:rsidRDefault="00A10780" w:rsidP="00834E35">
      <w:pPr>
        <w:jc w:val="both"/>
        <w:rPr>
          <w:b/>
          <w:sz w:val="24"/>
          <w:szCs w:val="24"/>
        </w:rPr>
      </w:pPr>
      <w:r w:rsidRPr="006045CA">
        <w:rPr>
          <w:b/>
          <w:sz w:val="24"/>
          <w:szCs w:val="24"/>
        </w:rPr>
        <w:t xml:space="preserve">7) Lotissement : </w:t>
      </w:r>
    </w:p>
    <w:p w14:paraId="3C2291F8" w14:textId="77777777" w:rsidR="00A10780" w:rsidRPr="006045CA" w:rsidRDefault="00A10780" w:rsidP="00834E35">
      <w:pPr>
        <w:jc w:val="both"/>
        <w:rPr>
          <w:b/>
          <w:sz w:val="24"/>
          <w:szCs w:val="24"/>
        </w:rPr>
      </w:pPr>
    </w:p>
    <w:p w14:paraId="1546AC5D" w14:textId="77777777" w:rsidR="00A10780" w:rsidRPr="006045CA" w:rsidRDefault="00A10780" w:rsidP="00834E35">
      <w:pPr>
        <w:jc w:val="both"/>
        <w:rPr>
          <w:snapToGrid w:val="0"/>
          <w:sz w:val="24"/>
          <w:szCs w:val="24"/>
        </w:rPr>
      </w:pPr>
      <w:r w:rsidRPr="006045CA">
        <w:rPr>
          <w:snapToGrid w:val="0"/>
          <w:sz w:val="24"/>
          <w:szCs w:val="24"/>
        </w:rPr>
        <w:t>Dans le cas où l'immeuble vendu dépend d'un lotissement, toutes les stipulations du cahier des charges du lotissement, additifs et annexes s'imposeront à l'adjudicataire.</w:t>
      </w:r>
    </w:p>
    <w:p w14:paraId="534F3A62" w14:textId="77777777" w:rsidR="00A10780" w:rsidRPr="006045CA" w:rsidRDefault="00A10780" w:rsidP="00834E35">
      <w:pPr>
        <w:jc w:val="both"/>
        <w:rPr>
          <w:snapToGrid w:val="0"/>
          <w:sz w:val="24"/>
          <w:szCs w:val="24"/>
        </w:rPr>
      </w:pPr>
    </w:p>
    <w:p w14:paraId="217FB033" w14:textId="77777777" w:rsidR="00A10780" w:rsidRPr="006045CA" w:rsidRDefault="00A10780" w:rsidP="00834E35">
      <w:pPr>
        <w:jc w:val="both"/>
        <w:rPr>
          <w:b/>
          <w:snapToGrid w:val="0"/>
          <w:sz w:val="24"/>
          <w:szCs w:val="24"/>
        </w:rPr>
      </w:pPr>
      <w:r w:rsidRPr="006045CA">
        <w:rPr>
          <w:b/>
          <w:snapToGrid w:val="0"/>
          <w:sz w:val="24"/>
          <w:szCs w:val="24"/>
        </w:rPr>
        <w:t>8) Renseignements d'urbanisme :</w:t>
      </w:r>
    </w:p>
    <w:p w14:paraId="3A974BE6" w14:textId="77777777" w:rsidR="00A10780" w:rsidRPr="006045CA" w:rsidRDefault="00A10780" w:rsidP="00834E35">
      <w:pPr>
        <w:jc w:val="both"/>
        <w:rPr>
          <w:b/>
          <w:snapToGrid w:val="0"/>
          <w:sz w:val="24"/>
          <w:szCs w:val="24"/>
        </w:rPr>
      </w:pPr>
    </w:p>
    <w:p w14:paraId="5947994F" w14:textId="77777777" w:rsidR="00A10780" w:rsidRPr="006045CA" w:rsidRDefault="00A10780" w:rsidP="00834E35">
      <w:pPr>
        <w:jc w:val="both"/>
        <w:rPr>
          <w:snapToGrid w:val="0"/>
          <w:sz w:val="24"/>
          <w:szCs w:val="24"/>
        </w:rPr>
      </w:pPr>
      <w:r w:rsidRPr="006045CA">
        <w:rPr>
          <w:snapToGrid w:val="0"/>
          <w:sz w:val="24"/>
          <w:szCs w:val="24"/>
        </w:rPr>
        <w:t xml:space="preserve">Les renseignements d'urbanisme sont annexés au présent </w:t>
      </w:r>
      <w:r w:rsidR="006045CA">
        <w:rPr>
          <w:snapToGrid w:val="0"/>
          <w:sz w:val="24"/>
          <w:szCs w:val="24"/>
        </w:rPr>
        <w:t>c</w:t>
      </w:r>
      <w:r w:rsidRPr="006045CA">
        <w:rPr>
          <w:snapToGrid w:val="0"/>
          <w:sz w:val="24"/>
          <w:szCs w:val="24"/>
        </w:rPr>
        <w:t xml:space="preserve">ahier des </w:t>
      </w:r>
      <w:r w:rsidR="006045CA">
        <w:rPr>
          <w:snapToGrid w:val="0"/>
          <w:sz w:val="24"/>
          <w:szCs w:val="24"/>
        </w:rPr>
        <w:t>c</w:t>
      </w:r>
      <w:r w:rsidRPr="006045CA">
        <w:rPr>
          <w:snapToGrid w:val="0"/>
          <w:sz w:val="24"/>
          <w:szCs w:val="24"/>
        </w:rPr>
        <w:t xml:space="preserve">onditions de </w:t>
      </w:r>
      <w:r w:rsidR="006045CA">
        <w:rPr>
          <w:snapToGrid w:val="0"/>
          <w:sz w:val="24"/>
          <w:szCs w:val="24"/>
        </w:rPr>
        <w:t>v</w:t>
      </w:r>
      <w:r w:rsidRPr="006045CA">
        <w:rPr>
          <w:snapToGrid w:val="0"/>
          <w:sz w:val="24"/>
          <w:szCs w:val="24"/>
        </w:rPr>
        <w:t>ente ou feront l'objet d'une annexe ultérieure.</w:t>
      </w:r>
    </w:p>
    <w:p w14:paraId="2AD154FA" w14:textId="77777777" w:rsidR="00A10780" w:rsidRDefault="00A10780" w:rsidP="00834E35">
      <w:pPr>
        <w:jc w:val="both"/>
        <w:rPr>
          <w:snapToGrid w:val="0"/>
        </w:rPr>
      </w:pPr>
    </w:p>
    <w:p w14:paraId="3BB5B62A" w14:textId="77777777" w:rsidR="00A10780" w:rsidRPr="006045CA" w:rsidRDefault="00A10780" w:rsidP="00834E35">
      <w:pPr>
        <w:jc w:val="both"/>
        <w:rPr>
          <w:b/>
          <w:snapToGrid w:val="0"/>
          <w:sz w:val="24"/>
          <w:szCs w:val="24"/>
        </w:rPr>
      </w:pPr>
      <w:r w:rsidRPr="006045CA">
        <w:rPr>
          <w:b/>
          <w:snapToGrid w:val="0"/>
          <w:sz w:val="24"/>
          <w:szCs w:val="24"/>
        </w:rPr>
        <w:t xml:space="preserve">9) Diagnostics techniques : </w:t>
      </w:r>
    </w:p>
    <w:p w14:paraId="451A3DB4" w14:textId="77777777" w:rsidR="00A10780" w:rsidRPr="006045CA" w:rsidRDefault="00A10780" w:rsidP="00834E35">
      <w:pPr>
        <w:jc w:val="both"/>
        <w:rPr>
          <w:snapToGrid w:val="0"/>
          <w:sz w:val="24"/>
          <w:szCs w:val="24"/>
        </w:rPr>
      </w:pPr>
    </w:p>
    <w:p w14:paraId="1ABDF111" w14:textId="77777777" w:rsidR="00A10780" w:rsidRPr="006045CA" w:rsidRDefault="00A10780" w:rsidP="00834E35">
      <w:pPr>
        <w:jc w:val="both"/>
        <w:rPr>
          <w:snapToGrid w:val="0"/>
          <w:sz w:val="24"/>
          <w:szCs w:val="24"/>
        </w:rPr>
      </w:pPr>
      <w:r w:rsidRPr="006045CA">
        <w:rPr>
          <w:snapToGrid w:val="0"/>
          <w:sz w:val="24"/>
          <w:szCs w:val="24"/>
        </w:rPr>
        <w:t xml:space="preserve">Les diagnostics techniques et certificat Loi Carrez </w:t>
      </w:r>
      <w:r w:rsidR="00A467EC" w:rsidRPr="006045CA">
        <w:rPr>
          <w:snapToGrid w:val="0"/>
          <w:sz w:val="24"/>
          <w:szCs w:val="24"/>
        </w:rPr>
        <w:t xml:space="preserve">sont annexés au présent </w:t>
      </w:r>
      <w:r w:rsidR="00A467EC">
        <w:rPr>
          <w:snapToGrid w:val="0"/>
          <w:sz w:val="24"/>
          <w:szCs w:val="24"/>
        </w:rPr>
        <w:t>c</w:t>
      </w:r>
      <w:r w:rsidR="00A467EC" w:rsidRPr="006045CA">
        <w:rPr>
          <w:snapToGrid w:val="0"/>
          <w:sz w:val="24"/>
          <w:szCs w:val="24"/>
        </w:rPr>
        <w:t xml:space="preserve">ahier des </w:t>
      </w:r>
      <w:r w:rsidR="00A467EC">
        <w:rPr>
          <w:snapToGrid w:val="0"/>
          <w:sz w:val="24"/>
          <w:szCs w:val="24"/>
        </w:rPr>
        <w:t>c</w:t>
      </w:r>
      <w:r w:rsidR="00A467EC" w:rsidRPr="006045CA">
        <w:rPr>
          <w:snapToGrid w:val="0"/>
          <w:sz w:val="24"/>
          <w:szCs w:val="24"/>
        </w:rPr>
        <w:t xml:space="preserve">onditions de </w:t>
      </w:r>
      <w:r w:rsidR="00A467EC">
        <w:rPr>
          <w:snapToGrid w:val="0"/>
          <w:sz w:val="24"/>
          <w:szCs w:val="24"/>
        </w:rPr>
        <w:t>v</w:t>
      </w:r>
      <w:r w:rsidR="00A467EC" w:rsidRPr="006045CA">
        <w:rPr>
          <w:snapToGrid w:val="0"/>
          <w:sz w:val="24"/>
          <w:szCs w:val="24"/>
        </w:rPr>
        <w:t>ente ou feront l'objet d'une annexe ultérieure.</w:t>
      </w:r>
    </w:p>
    <w:p w14:paraId="03D5E861" w14:textId="77777777" w:rsidR="00A10780" w:rsidRDefault="00A10780" w:rsidP="00834E35">
      <w:pPr>
        <w:jc w:val="both"/>
        <w:rPr>
          <w:snapToGrid w:val="0"/>
        </w:rPr>
      </w:pPr>
    </w:p>
    <w:p w14:paraId="4040847D" w14:textId="77777777" w:rsidR="00A10780" w:rsidRDefault="00A10780" w:rsidP="00834E35">
      <w:pPr>
        <w:jc w:val="both"/>
        <w:rPr>
          <w:snapToGrid w:val="0"/>
        </w:rPr>
      </w:pPr>
    </w:p>
    <w:p w14:paraId="0627928B" w14:textId="77777777" w:rsidR="00A10780" w:rsidRPr="005B0839" w:rsidRDefault="00A10780" w:rsidP="00834E35">
      <w:pPr>
        <w:jc w:val="both"/>
        <w:rPr>
          <w:b/>
          <w:sz w:val="24"/>
          <w:szCs w:val="24"/>
          <w:u w:val="single"/>
        </w:rPr>
      </w:pPr>
      <w:r w:rsidRPr="005B0839">
        <w:rPr>
          <w:b/>
          <w:sz w:val="24"/>
          <w:szCs w:val="24"/>
          <w:u w:val="single"/>
        </w:rPr>
        <w:t xml:space="preserve">F) MISE </w:t>
      </w:r>
      <w:proofErr w:type="spellStart"/>
      <w:r w:rsidRPr="005B0839">
        <w:rPr>
          <w:b/>
          <w:sz w:val="24"/>
          <w:szCs w:val="24"/>
          <w:u w:val="single"/>
        </w:rPr>
        <w:t>A</w:t>
      </w:r>
      <w:proofErr w:type="spellEnd"/>
      <w:r w:rsidRPr="005B0839">
        <w:rPr>
          <w:b/>
          <w:sz w:val="24"/>
          <w:szCs w:val="24"/>
          <w:u w:val="single"/>
        </w:rPr>
        <w:t xml:space="preserve"> PRIX :</w:t>
      </w:r>
    </w:p>
    <w:p w14:paraId="372D9DE3" w14:textId="77777777" w:rsidR="00A10780" w:rsidRPr="005B0839" w:rsidRDefault="00A10780" w:rsidP="00834E35">
      <w:pPr>
        <w:jc w:val="both"/>
        <w:rPr>
          <w:b/>
          <w:sz w:val="24"/>
          <w:szCs w:val="24"/>
          <w:u w:val="single"/>
        </w:rPr>
      </w:pPr>
    </w:p>
    <w:p w14:paraId="6C0EDA90" w14:textId="77777777" w:rsidR="00A10780" w:rsidRPr="005B0839" w:rsidRDefault="00A10780" w:rsidP="00834E35">
      <w:pPr>
        <w:jc w:val="both"/>
        <w:rPr>
          <w:sz w:val="24"/>
          <w:szCs w:val="24"/>
        </w:rPr>
      </w:pPr>
      <w:r w:rsidRPr="005B0839">
        <w:rPr>
          <w:color w:val="000000"/>
          <w:sz w:val="24"/>
          <w:szCs w:val="24"/>
        </w:rPr>
        <w:lastRenderedPageBreak/>
        <w:t xml:space="preserve">Les enchères s'ouvriront sur la mise à prix </w:t>
      </w:r>
      <w:proofErr w:type="gramStart"/>
      <w:r w:rsidRPr="005B0839">
        <w:rPr>
          <w:color w:val="000000"/>
          <w:sz w:val="24"/>
          <w:szCs w:val="24"/>
        </w:rPr>
        <w:t xml:space="preserve">de </w:t>
      </w:r>
      <w:r w:rsidR="002A2F19">
        <w:rPr>
          <w:noProof/>
          <w:sz w:val="24"/>
          <w:szCs w:val="24"/>
        </w:rPr>
        <w:t xml:space="preserve"> 40.000</w:t>
      </w:r>
      <w:proofErr w:type="gramEnd"/>
      <w:r w:rsidR="002A2F19">
        <w:rPr>
          <w:noProof/>
          <w:sz w:val="24"/>
          <w:szCs w:val="24"/>
        </w:rPr>
        <w:t>,00</w:t>
      </w:r>
      <w:r w:rsidR="00C8342F">
        <w:rPr>
          <w:sz w:val="24"/>
          <w:szCs w:val="24"/>
        </w:rPr>
        <w:t>€.</w:t>
      </w:r>
    </w:p>
    <w:p w14:paraId="10E3C2FF" w14:textId="77777777" w:rsidR="00A10780" w:rsidRDefault="00A10780" w:rsidP="00834E35">
      <w:pPr>
        <w:jc w:val="both"/>
        <w:rPr>
          <w:snapToGrid w:val="0"/>
        </w:rPr>
      </w:pPr>
    </w:p>
    <w:p w14:paraId="0CBC6DB5" w14:textId="77777777" w:rsidR="00A10780" w:rsidRDefault="00A10780" w:rsidP="00834E35">
      <w:pPr>
        <w:jc w:val="both"/>
        <w:rPr>
          <w:snapToGrid w:val="0"/>
        </w:rPr>
      </w:pPr>
    </w:p>
    <w:p w14:paraId="33C96DA8" w14:textId="77777777" w:rsidR="00A10780" w:rsidRDefault="00A10780" w:rsidP="00834E35">
      <w:pPr>
        <w:pStyle w:val="ActeCorps"/>
        <w:tabs>
          <w:tab w:val="left" w:pos="3960"/>
          <w:tab w:val="left" w:pos="9000"/>
        </w:tabs>
        <w:rPr>
          <w:szCs w:val="22"/>
        </w:rPr>
      </w:pPr>
      <w:r>
        <w:rPr>
          <w:szCs w:val="22"/>
        </w:rPr>
        <w:t>Et tels au surplus que 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518082A6" w14:textId="77777777" w:rsidR="00A10780" w:rsidRDefault="00A10780" w:rsidP="00834E35">
      <w:pPr>
        <w:tabs>
          <w:tab w:val="left" w:pos="3960"/>
        </w:tabs>
        <w:jc w:val="both"/>
        <w:rPr>
          <w:szCs w:val="22"/>
        </w:rPr>
      </w:pPr>
    </w:p>
    <w:p w14:paraId="4A20F21F" w14:textId="77777777" w:rsidR="00A10780" w:rsidRDefault="00A10780" w:rsidP="00834E35">
      <w:pPr>
        <w:pStyle w:val="Retraitcorpsdetexte"/>
        <w:tabs>
          <w:tab w:val="left" w:pos="3402"/>
          <w:tab w:val="left" w:pos="3960"/>
          <w:tab w:val="left" w:pos="5529"/>
          <w:tab w:val="right" w:leader="dot" w:pos="8931"/>
        </w:tabs>
        <w:ind w:left="0" w:firstLine="0"/>
        <w:rPr>
          <w:bCs w:val="0"/>
        </w:rPr>
      </w:pPr>
      <w:r>
        <w:rPr>
          <w:bCs w:val="0"/>
        </w:rPr>
        <w:t>L'adjudicataire fera son affaire personnelle, sans aucun recours envers qui que ce soit, de toutes expulsions et indemnités d’occupation qui s’avèreraient nécessaires.</w:t>
      </w:r>
    </w:p>
    <w:p w14:paraId="6CF5649A" w14:textId="77777777" w:rsidR="00A10780" w:rsidRDefault="00A10780" w:rsidP="00834E35">
      <w:pPr>
        <w:tabs>
          <w:tab w:val="left" w:pos="3402"/>
          <w:tab w:val="left" w:pos="3960"/>
          <w:tab w:val="left" w:pos="5529"/>
          <w:tab w:val="right" w:leader="dot" w:pos="8931"/>
        </w:tabs>
        <w:jc w:val="both"/>
        <w:rPr>
          <w:szCs w:val="22"/>
        </w:rPr>
      </w:pPr>
    </w:p>
    <w:p w14:paraId="1D2163E1" w14:textId="77777777"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Toutes les indications qui précèdent ont été réunies par l'Avocat poursuivant, à l'aide de renseignements qu'il a pu se procurer, de notes ou documents desquels ils ont été puisés.</w:t>
      </w:r>
    </w:p>
    <w:p w14:paraId="25017300" w14:textId="77777777" w:rsidR="00A10780" w:rsidRPr="005B0839" w:rsidRDefault="00A10780" w:rsidP="00834E35">
      <w:pPr>
        <w:tabs>
          <w:tab w:val="left" w:pos="3402"/>
          <w:tab w:val="left" w:pos="3960"/>
          <w:tab w:val="left" w:pos="5529"/>
          <w:tab w:val="right" w:leader="dot" w:pos="8931"/>
        </w:tabs>
        <w:jc w:val="both"/>
        <w:rPr>
          <w:sz w:val="24"/>
          <w:szCs w:val="24"/>
        </w:rPr>
      </w:pPr>
    </w:p>
    <w:p w14:paraId="43A58CAF" w14:textId="77777777"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En conséquence, il ne pourra être recherché à l'occasion d'erreurs, inexactitudes ou omissions, qui pourraient s'y trouver malgré tout le soin apporté.</w:t>
      </w:r>
    </w:p>
    <w:p w14:paraId="4112EC91" w14:textId="77777777" w:rsidR="00A10780" w:rsidRPr="005B0839" w:rsidRDefault="00A10780" w:rsidP="00834E35">
      <w:pPr>
        <w:tabs>
          <w:tab w:val="left" w:pos="3402"/>
          <w:tab w:val="left" w:pos="3960"/>
          <w:tab w:val="left" w:pos="5529"/>
          <w:tab w:val="right" w:leader="dot" w:pos="8931"/>
        </w:tabs>
        <w:jc w:val="both"/>
        <w:rPr>
          <w:sz w:val="24"/>
          <w:szCs w:val="24"/>
        </w:rPr>
      </w:pPr>
    </w:p>
    <w:p w14:paraId="0E0A4C19" w14:textId="77777777" w:rsidR="00A10780" w:rsidRPr="005B0839" w:rsidRDefault="00A10780" w:rsidP="00834E35">
      <w:pPr>
        <w:tabs>
          <w:tab w:val="left" w:pos="3960"/>
        </w:tabs>
        <w:jc w:val="both"/>
        <w:rPr>
          <w:sz w:val="24"/>
          <w:szCs w:val="24"/>
        </w:rPr>
      </w:pPr>
      <w:r w:rsidRPr="005B0839">
        <w:rPr>
          <w:sz w:val="24"/>
          <w:szCs w:val="24"/>
        </w:rPr>
        <w:t xml:space="preserve">Il appartiendra à l'adjudicataire comme subrogé aux droits du vendeur de se procurer lui-même tous </w:t>
      </w:r>
      <w:proofErr w:type="gramStart"/>
      <w:r w:rsidRPr="005B0839">
        <w:rPr>
          <w:sz w:val="24"/>
          <w:szCs w:val="24"/>
        </w:rPr>
        <w:t>titres</w:t>
      </w:r>
      <w:proofErr w:type="gramEnd"/>
      <w:r w:rsidRPr="005B0839">
        <w:rPr>
          <w:sz w:val="24"/>
          <w:szCs w:val="24"/>
        </w:rPr>
        <w:t xml:space="preserve"> établissant la propriété du lot immobilier mis en vente ainsi que de vérifier tous autres éléments.</w:t>
      </w:r>
    </w:p>
    <w:p w14:paraId="3C161141" w14:textId="77777777" w:rsidR="00A10780" w:rsidRPr="005B0839" w:rsidRDefault="00A10780" w:rsidP="00834E35">
      <w:pPr>
        <w:tabs>
          <w:tab w:val="left" w:pos="3960"/>
        </w:tabs>
        <w:jc w:val="both"/>
        <w:rPr>
          <w:sz w:val="24"/>
          <w:szCs w:val="24"/>
        </w:rPr>
      </w:pPr>
    </w:p>
    <w:p w14:paraId="35A0D0F7" w14:textId="77777777" w:rsidR="00A10780" w:rsidRPr="005B0839" w:rsidRDefault="00A10780" w:rsidP="00834E35">
      <w:pPr>
        <w:tabs>
          <w:tab w:val="left" w:pos="3960"/>
        </w:tabs>
        <w:jc w:val="both"/>
        <w:rPr>
          <w:sz w:val="24"/>
          <w:szCs w:val="24"/>
        </w:rPr>
      </w:pPr>
      <w:r w:rsidRPr="005B0839">
        <w:rPr>
          <w:sz w:val="24"/>
          <w:szCs w:val="24"/>
        </w:rPr>
        <w:t>Il est rappelé que, conformément aux dispositions de l’article 1649 du Code Civil, la garantie des vices cachés n’est pas due en matière de vente par autorité de justice.</w:t>
      </w:r>
    </w:p>
    <w:p w14:paraId="757D7236" w14:textId="77777777" w:rsidR="00A10780" w:rsidRPr="005B0839" w:rsidRDefault="00A10780" w:rsidP="00834E35">
      <w:pPr>
        <w:tabs>
          <w:tab w:val="left" w:pos="3960"/>
        </w:tabs>
        <w:jc w:val="both"/>
        <w:rPr>
          <w:sz w:val="24"/>
          <w:szCs w:val="24"/>
        </w:rPr>
      </w:pPr>
    </w:p>
    <w:p w14:paraId="689383B1" w14:textId="77777777" w:rsidR="00A10780" w:rsidRPr="005B0839" w:rsidRDefault="00A10780" w:rsidP="00834E35">
      <w:pPr>
        <w:shd w:val="clear" w:color="auto" w:fill="FFFFFF"/>
        <w:autoSpaceDE w:val="0"/>
        <w:autoSpaceDN w:val="0"/>
        <w:adjustRightInd w:val="0"/>
        <w:jc w:val="both"/>
        <w:rPr>
          <w:sz w:val="24"/>
          <w:szCs w:val="24"/>
        </w:rPr>
      </w:pPr>
    </w:p>
    <w:p w14:paraId="7E3003B9" w14:textId="77777777" w:rsidR="00A10780" w:rsidRDefault="00A10780" w:rsidP="00834E35">
      <w:pPr>
        <w:shd w:val="clear" w:color="auto" w:fill="FFFFFF"/>
        <w:autoSpaceDE w:val="0"/>
        <w:autoSpaceDN w:val="0"/>
        <w:adjustRightInd w:val="0"/>
        <w:jc w:val="both"/>
      </w:pPr>
    </w:p>
    <w:p w14:paraId="130BDC07" w14:textId="77777777" w:rsidR="00A10780" w:rsidRPr="00FE3DDF"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sidRPr="00FE3DDF">
        <w:rPr>
          <w:sz w:val="32"/>
          <w:szCs w:val="32"/>
        </w:rPr>
        <w:t>SECTION II – CONDITIONS GENERALES DE LA VENTE</w:t>
      </w:r>
    </w:p>
    <w:p w14:paraId="4904A9EC" w14:textId="77777777" w:rsidR="00A10780" w:rsidRDefault="00A10780" w:rsidP="00834E35">
      <w:pPr>
        <w:shd w:val="clear" w:color="auto" w:fill="FFFFFF"/>
        <w:autoSpaceDE w:val="0"/>
        <w:autoSpaceDN w:val="0"/>
        <w:adjustRightInd w:val="0"/>
        <w:jc w:val="both"/>
        <w:rPr>
          <w:b/>
          <w:smallCaps/>
          <w:color w:val="000000"/>
          <w:sz w:val="28"/>
          <w:szCs w:val="28"/>
          <w:u w:val="single"/>
        </w:rPr>
      </w:pPr>
    </w:p>
    <w:p w14:paraId="52F7911C" w14:textId="77777777" w:rsidR="00A10780" w:rsidRDefault="00A10780" w:rsidP="00834E35">
      <w:pPr>
        <w:jc w:val="both"/>
        <w:rPr>
          <w:b/>
          <w:smallCaps/>
          <w:sz w:val="28"/>
          <w:szCs w:val="28"/>
          <w:u w:val="single"/>
        </w:rPr>
      </w:pPr>
      <w:r>
        <w:rPr>
          <w:b/>
          <w:smallCaps/>
          <w:sz w:val="28"/>
          <w:szCs w:val="28"/>
          <w:u w:val="single"/>
        </w:rPr>
        <w:t>Chapitre I</w:t>
      </w:r>
      <w:r>
        <w:rPr>
          <w:b/>
          <w:smallCaps/>
          <w:sz w:val="28"/>
          <w:szCs w:val="28"/>
          <w:u w:val="single"/>
          <w:vertAlign w:val="superscript"/>
        </w:rPr>
        <w:t>er</w:t>
      </w:r>
      <w:r>
        <w:rPr>
          <w:b/>
          <w:smallCaps/>
          <w:sz w:val="28"/>
          <w:szCs w:val="28"/>
          <w:u w:val="single"/>
        </w:rPr>
        <w:t> : Dispositions générales</w:t>
      </w:r>
    </w:p>
    <w:p w14:paraId="7E86B8DC" w14:textId="77777777" w:rsidR="00A10780" w:rsidRDefault="00A10780" w:rsidP="00834E35">
      <w:pPr>
        <w:jc w:val="both"/>
        <w:rPr>
          <w:sz w:val="24"/>
          <w:szCs w:val="24"/>
        </w:rPr>
      </w:pPr>
    </w:p>
    <w:p w14:paraId="116EBA06" w14:textId="77777777" w:rsidR="00A10780" w:rsidRPr="000D1A66" w:rsidRDefault="00A10780" w:rsidP="00834E35">
      <w:pPr>
        <w:jc w:val="both"/>
        <w:rPr>
          <w:b/>
          <w:smallCaps/>
          <w:sz w:val="24"/>
          <w:szCs w:val="24"/>
        </w:rPr>
      </w:pPr>
      <w:r w:rsidRPr="000D1A66">
        <w:rPr>
          <w:b/>
          <w:smallCaps/>
          <w:sz w:val="24"/>
          <w:szCs w:val="24"/>
        </w:rPr>
        <w:t>Article 1</w:t>
      </w:r>
      <w:r w:rsidRPr="000D1A66">
        <w:rPr>
          <w:b/>
          <w:smallCaps/>
          <w:sz w:val="24"/>
          <w:szCs w:val="24"/>
          <w:vertAlign w:val="superscript"/>
        </w:rPr>
        <w:t xml:space="preserve">er </w:t>
      </w:r>
      <w:r w:rsidR="00B740F5">
        <w:rPr>
          <w:b/>
          <w:smallCaps/>
          <w:sz w:val="24"/>
          <w:szCs w:val="24"/>
        </w:rPr>
        <w:t xml:space="preserve">– Cadre </w:t>
      </w:r>
      <w:r w:rsidRPr="000D1A66">
        <w:rPr>
          <w:b/>
          <w:smallCaps/>
          <w:sz w:val="24"/>
          <w:szCs w:val="24"/>
        </w:rPr>
        <w:t xml:space="preserve">juridique  </w:t>
      </w:r>
    </w:p>
    <w:p w14:paraId="5FE33372" w14:textId="77777777" w:rsidR="00A10780" w:rsidRPr="000D1A66" w:rsidRDefault="00A10780" w:rsidP="00834E35">
      <w:pPr>
        <w:jc w:val="both"/>
        <w:rPr>
          <w:sz w:val="24"/>
          <w:szCs w:val="24"/>
        </w:rPr>
      </w:pPr>
    </w:p>
    <w:p w14:paraId="2A399041" w14:textId="77777777" w:rsidR="00A10780" w:rsidRPr="0053762A" w:rsidRDefault="0053762A" w:rsidP="00834E35">
      <w:pPr>
        <w:jc w:val="both"/>
        <w:rPr>
          <w:b/>
          <w:smallCaps/>
          <w:sz w:val="32"/>
          <w:szCs w:val="24"/>
        </w:rPr>
      </w:pPr>
      <w:r w:rsidRPr="0053762A">
        <w:rPr>
          <w:sz w:val="24"/>
        </w:rPr>
        <w:t>Le présent cahier des conditions de vente s’applique à la vente de biens immobiliers régie par les articles du Code des procédures civiles d’exécution relatifs à la saisie immobilière.</w:t>
      </w:r>
    </w:p>
    <w:p w14:paraId="7D5FE068" w14:textId="77777777" w:rsidR="00A10780" w:rsidRPr="000D1A66" w:rsidRDefault="00A10780" w:rsidP="00834E35">
      <w:pPr>
        <w:jc w:val="both"/>
        <w:rPr>
          <w:b/>
          <w:smallCaps/>
          <w:sz w:val="24"/>
          <w:szCs w:val="24"/>
        </w:rPr>
      </w:pPr>
    </w:p>
    <w:p w14:paraId="6230EAF8" w14:textId="77777777" w:rsidR="00A10780" w:rsidRPr="000D1A66" w:rsidRDefault="00A10780" w:rsidP="00834E35">
      <w:pPr>
        <w:jc w:val="both"/>
        <w:rPr>
          <w:b/>
          <w:smallCaps/>
          <w:sz w:val="24"/>
          <w:szCs w:val="24"/>
        </w:rPr>
      </w:pPr>
      <w:r w:rsidRPr="000D1A66">
        <w:rPr>
          <w:b/>
          <w:smallCaps/>
          <w:sz w:val="24"/>
          <w:szCs w:val="24"/>
        </w:rPr>
        <w:t>Article  2 – Modalités de la vente</w:t>
      </w:r>
    </w:p>
    <w:p w14:paraId="09B3093C" w14:textId="77777777" w:rsidR="00A10780" w:rsidRPr="000D1A66" w:rsidRDefault="00A10780" w:rsidP="00834E35">
      <w:pPr>
        <w:jc w:val="both"/>
        <w:rPr>
          <w:sz w:val="24"/>
          <w:szCs w:val="24"/>
        </w:rPr>
      </w:pPr>
    </w:p>
    <w:p w14:paraId="3475EDCF" w14:textId="77777777" w:rsidR="0053762A" w:rsidRDefault="0053762A" w:rsidP="0053762A">
      <w:pPr>
        <w:jc w:val="both"/>
        <w:rPr>
          <w:sz w:val="24"/>
        </w:rPr>
      </w:pPr>
      <w:r w:rsidRPr="0053762A">
        <w:rPr>
          <w:sz w:val="24"/>
        </w:rPr>
        <w:t xml:space="preserve">La saisie immobilière tend à la vente forcée de l'immeuble du débiteur ou, le cas échéant, du tiers détenteur en vue de la distribution de son prix. </w:t>
      </w:r>
    </w:p>
    <w:p w14:paraId="2B30DBB8" w14:textId="77777777" w:rsidR="0053762A" w:rsidRDefault="0053762A" w:rsidP="0053762A">
      <w:pPr>
        <w:jc w:val="both"/>
        <w:rPr>
          <w:sz w:val="24"/>
        </w:rPr>
      </w:pPr>
    </w:p>
    <w:p w14:paraId="0C69DA31" w14:textId="77777777" w:rsidR="0053762A" w:rsidRDefault="0053762A" w:rsidP="0053762A">
      <w:pPr>
        <w:jc w:val="both"/>
        <w:rPr>
          <w:sz w:val="24"/>
        </w:rPr>
      </w:pPr>
      <w:r w:rsidRPr="0053762A">
        <w:rPr>
          <w:sz w:val="24"/>
        </w:rPr>
        <w:t xml:space="preserve">Le saisi peut solliciter à l’audience d’orientation l’autorisation de vendre à l’amiable le bien dont il est propriétaire. </w:t>
      </w:r>
    </w:p>
    <w:p w14:paraId="53E4540E" w14:textId="77777777" w:rsidR="0053762A" w:rsidRDefault="0053762A" w:rsidP="0053762A">
      <w:pPr>
        <w:jc w:val="both"/>
        <w:rPr>
          <w:sz w:val="24"/>
        </w:rPr>
      </w:pPr>
    </w:p>
    <w:p w14:paraId="79797726" w14:textId="77777777" w:rsidR="0053762A" w:rsidRDefault="0053762A" w:rsidP="0053762A">
      <w:pPr>
        <w:jc w:val="both"/>
        <w:rPr>
          <w:sz w:val="24"/>
        </w:rPr>
      </w:pPr>
      <w:r w:rsidRPr="0053762A">
        <w:rPr>
          <w:sz w:val="24"/>
        </w:rPr>
        <w:t xml:space="preserve">Le juge peut autoriser la vente amiable selon des conditions particulières qu’il fixe et à un montant en deçà duquel l’immeuble ne peut être vendu. </w:t>
      </w:r>
    </w:p>
    <w:p w14:paraId="43DCD362" w14:textId="77777777" w:rsidR="0053762A" w:rsidRDefault="0053762A" w:rsidP="0053762A">
      <w:pPr>
        <w:jc w:val="both"/>
        <w:rPr>
          <w:sz w:val="24"/>
        </w:rPr>
      </w:pPr>
    </w:p>
    <w:p w14:paraId="09A623B5" w14:textId="77777777" w:rsidR="00A10780" w:rsidRPr="0053762A" w:rsidRDefault="0053762A" w:rsidP="0053762A">
      <w:pPr>
        <w:jc w:val="both"/>
        <w:rPr>
          <w:sz w:val="32"/>
          <w:szCs w:val="24"/>
        </w:rPr>
      </w:pPr>
      <w:r w:rsidRPr="0053762A">
        <w:rPr>
          <w:sz w:val="24"/>
        </w:rPr>
        <w:lastRenderedPageBreak/>
        <w:t>À défaut de pouvoir constater la vente amiable conformément aux conditions qu’il a fixées, le juge ordonne la vente forcée.</w:t>
      </w:r>
    </w:p>
    <w:p w14:paraId="45B486B5" w14:textId="77777777" w:rsidR="00A10780" w:rsidRPr="000D1A66" w:rsidRDefault="00A10780" w:rsidP="00834E35">
      <w:pPr>
        <w:rPr>
          <w:sz w:val="24"/>
          <w:szCs w:val="24"/>
        </w:rPr>
      </w:pPr>
    </w:p>
    <w:p w14:paraId="39A0B12F" w14:textId="77777777" w:rsidR="00A10780" w:rsidRPr="000D1A66" w:rsidRDefault="00A10780" w:rsidP="00834E35">
      <w:pPr>
        <w:jc w:val="both"/>
        <w:rPr>
          <w:smallCaps/>
          <w:sz w:val="24"/>
          <w:szCs w:val="24"/>
        </w:rPr>
      </w:pPr>
      <w:r w:rsidRPr="000D1A66">
        <w:rPr>
          <w:b/>
          <w:smallCaps/>
          <w:sz w:val="24"/>
          <w:szCs w:val="24"/>
        </w:rPr>
        <w:t xml:space="preserve">Article 3 – </w:t>
      </w:r>
      <w:r w:rsidR="00B740F5" w:rsidRPr="000D1A66">
        <w:rPr>
          <w:b/>
          <w:smallCaps/>
          <w:sz w:val="24"/>
          <w:szCs w:val="24"/>
        </w:rPr>
        <w:t>État</w:t>
      </w:r>
      <w:r w:rsidRPr="000D1A66">
        <w:rPr>
          <w:b/>
          <w:smallCaps/>
          <w:sz w:val="24"/>
          <w:szCs w:val="24"/>
        </w:rPr>
        <w:t xml:space="preserve"> de l’immeuble</w:t>
      </w:r>
    </w:p>
    <w:p w14:paraId="64BA3356" w14:textId="77777777" w:rsidR="00A10780" w:rsidRPr="000D1A66" w:rsidRDefault="00A10780" w:rsidP="00834E35">
      <w:pPr>
        <w:jc w:val="both"/>
        <w:rPr>
          <w:sz w:val="24"/>
          <w:szCs w:val="24"/>
        </w:rPr>
      </w:pPr>
    </w:p>
    <w:p w14:paraId="56504D39" w14:textId="77777777" w:rsidR="0053762A" w:rsidRDefault="0053762A" w:rsidP="0053762A">
      <w:pPr>
        <w:jc w:val="both"/>
        <w:rPr>
          <w:sz w:val="24"/>
        </w:rPr>
      </w:pPr>
      <w:r w:rsidRPr="0053762A">
        <w:rPr>
          <w:sz w:val="24"/>
        </w:rPr>
        <w:t xml:space="preserve">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 </w:t>
      </w:r>
    </w:p>
    <w:p w14:paraId="61AF5B85" w14:textId="77777777" w:rsidR="0053762A" w:rsidRDefault="0053762A" w:rsidP="0053762A">
      <w:pPr>
        <w:jc w:val="both"/>
        <w:rPr>
          <w:sz w:val="24"/>
        </w:rPr>
      </w:pPr>
    </w:p>
    <w:p w14:paraId="1F56F906" w14:textId="77777777" w:rsidR="0053762A" w:rsidRDefault="0053762A" w:rsidP="0053762A">
      <w:pPr>
        <w:jc w:val="both"/>
        <w:rPr>
          <w:sz w:val="24"/>
        </w:rPr>
      </w:pPr>
      <w:r w:rsidRPr="0053762A">
        <w:rPr>
          <w:sz w:val="24"/>
        </w:rPr>
        <w:t xml:space="preserve">L’acquéreur devra en faire son affaire personnelle, à ses risques et périls sans aucun recours contre qui que ce soit. </w:t>
      </w:r>
    </w:p>
    <w:p w14:paraId="669C30BF" w14:textId="77777777" w:rsidR="0053762A" w:rsidRDefault="0053762A" w:rsidP="0053762A">
      <w:pPr>
        <w:jc w:val="both"/>
        <w:rPr>
          <w:sz w:val="24"/>
        </w:rPr>
      </w:pPr>
    </w:p>
    <w:p w14:paraId="1106F9DD" w14:textId="77777777" w:rsidR="00A10780" w:rsidRPr="0053762A" w:rsidRDefault="0053762A" w:rsidP="0053762A">
      <w:pPr>
        <w:jc w:val="both"/>
        <w:rPr>
          <w:sz w:val="32"/>
          <w:szCs w:val="24"/>
        </w:rPr>
      </w:pPr>
      <w:r w:rsidRPr="0053762A">
        <w:rPr>
          <w:sz w:val="24"/>
        </w:rPr>
        <w:t>En vertu des dispositions de l’article 1649 du Code civil, l’acquéreur ne bénéficiera d’aucune garantie des vices cachés. L’acquéreur devra en faire son affaire personnelle, à ses risques et périls sans aucun recours contre qui que ce soit.</w:t>
      </w:r>
    </w:p>
    <w:p w14:paraId="53AC4B08" w14:textId="77777777" w:rsidR="00A10780" w:rsidRPr="000D1A66" w:rsidRDefault="00A10780" w:rsidP="00834E35">
      <w:pPr>
        <w:jc w:val="both"/>
        <w:rPr>
          <w:b/>
          <w:smallCaps/>
          <w:sz w:val="24"/>
          <w:szCs w:val="24"/>
        </w:rPr>
      </w:pPr>
    </w:p>
    <w:p w14:paraId="13C75125" w14:textId="77777777" w:rsidR="00A10780" w:rsidRPr="000D1A66" w:rsidRDefault="00A10780" w:rsidP="00834E35">
      <w:pPr>
        <w:jc w:val="both"/>
        <w:rPr>
          <w:b/>
          <w:smallCaps/>
          <w:sz w:val="24"/>
          <w:szCs w:val="24"/>
        </w:rPr>
      </w:pPr>
      <w:r w:rsidRPr="000D1A66">
        <w:rPr>
          <w:b/>
          <w:smallCaps/>
          <w:sz w:val="24"/>
          <w:szCs w:val="24"/>
        </w:rPr>
        <w:t>Article 4 – Baux, locations et autres conventions</w:t>
      </w:r>
    </w:p>
    <w:p w14:paraId="6080A6BF" w14:textId="77777777" w:rsidR="00A10780" w:rsidRPr="000D1A66" w:rsidRDefault="00A10780" w:rsidP="00834E35">
      <w:pPr>
        <w:jc w:val="both"/>
        <w:rPr>
          <w:sz w:val="24"/>
          <w:szCs w:val="24"/>
        </w:rPr>
      </w:pPr>
    </w:p>
    <w:p w14:paraId="4289D0F7" w14:textId="77777777" w:rsidR="0053762A" w:rsidRDefault="0053762A" w:rsidP="0053762A">
      <w:pPr>
        <w:jc w:val="both"/>
        <w:rPr>
          <w:sz w:val="24"/>
        </w:rPr>
      </w:pPr>
      <w:r w:rsidRPr="0053762A">
        <w:rPr>
          <w:sz w:val="24"/>
        </w:rPr>
        <w:t xml:space="preserve">L’acquéreur fera son affaire personnelle, pour le temps qui restera à courir, des baux en cours. </w:t>
      </w:r>
    </w:p>
    <w:p w14:paraId="3C227CEE" w14:textId="77777777" w:rsidR="0053762A" w:rsidRDefault="0053762A" w:rsidP="0053762A">
      <w:pPr>
        <w:jc w:val="both"/>
        <w:rPr>
          <w:sz w:val="24"/>
        </w:rPr>
      </w:pPr>
    </w:p>
    <w:p w14:paraId="121F9134" w14:textId="77777777" w:rsidR="0053762A" w:rsidRDefault="0053762A" w:rsidP="0053762A">
      <w:pPr>
        <w:jc w:val="both"/>
        <w:rPr>
          <w:sz w:val="24"/>
        </w:rPr>
      </w:pPr>
      <w:r w:rsidRPr="0053762A">
        <w:rPr>
          <w:sz w:val="24"/>
        </w:rPr>
        <w:t xml:space="preserve">Toutefois, les baux consentis par le débiteur après la délivrance du commandement de payer valant saisie sont inopposables au créancier poursuivant comme à l’acquéreur. La preuve de l’antériorité du bail peut être faite par tout moyen. </w:t>
      </w:r>
    </w:p>
    <w:p w14:paraId="60122A17" w14:textId="77777777" w:rsidR="0053762A" w:rsidRDefault="0053762A" w:rsidP="0053762A">
      <w:pPr>
        <w:jc w:val="both"/>
        <w:rPr>
          <w:sz w:val="24"/>
        </w:rPr>
      </w:pPr>
    </w:p>
    <w:p w14:paraId="33E5A905" w14:textId="77777777" w:rsidR="0053762A" w:rsidRDefault="0053762A" w:rsidP="0053762A">
      <w:pPr>
        <w:jc w:val="both"/>
        <w:rPr>
          <w:sz w:val="24"/>
        </w:rPr>
      </w:pPr>
      <w:r w:rsidRPr="0053762A">
        <w:rPr>
          <w:sz w:val="24"/>
        </w:rPr>
        <w:t xml:space="preserve">L’acquéreur sera subrogé aux droits des créanciers pour faire annuler s’il y a lieu les conventions qui auraient pu être conclues en fraude des droits de ceux-ci. </w:t>
      </w:r>
    </w:p>
    <w:p w14:paraId="0C91F78A" w14:textId="77777777" w:rsidR="0053762A" w:rsidRDefault="0053762A" w:rsidP="0053762A">
      <w:pPr>
        <w:jc w:val="both"/>
        <w:rPr>
          <w:sz w:val="24"/>
        </w:rPr>
      </w:pPr>
    </w:p>
    <w:p w14:paraId="56D230FD" w14:textId="77777777" w:rsidR="00A10780" w:rsidRPr="0053762A" w:rsidRDefault="0053762A" w:rsidP="0053762A">
      <w:pPr>
        <w:jc w:val="both"/>
        <w:rPr>
          <w:sz w:val="32"/>
          <w:szCs w:val="24"/>
        </w:rPr>
      </w:pPr>
      <w:r w:rsidRPr="0053762A">
        <w:rPr>
          <w:sz w:val="24"/>
        </w:rPr>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14:paraId="58AE3B2A" w14:textId="77777777" w:rsidR="00A10780" w:rsidRPr="000D1A66" w:rsidRDefault="00A10780" w:rsidP="00834E35">
      <w:pPr>
        <w:rPr>
          <w:sz w:val="24"/>
          <w:szCs w:val="24"/>
        </w:rPr>
      </w:pPr>
    </w:p>
    <w:p w14:paraId="2F20B19F" w14:textId="77777777" w:rsidR="00A10780" w:rsidRPr="000D1A66" w:rsidRDefault="00A10780" w:rsidP="00834E35">
      <w:pPr>
        <w:jc w:val="both"/>
        <w:rPr>
          <w:b/>
          <w:smallCaps/>
          <w:sz w:val="24"/>
          <w:szCs w:val="24"/>
        </w:rPr>
      </w:pPr>
      <w:r w:rsidRPr="000D1A66">
        <w:rPr>
          <w:b/>
          <w:smallCaps/>
          <w:sz w:val="24"/>
          <w:szCs w:val="24"/>
        </w:rPr>
        <w:t>Article 5 – Préemption, substitution et droits assimilés</w:t>
      </w:r>
    </w:p>
    <w:p w14:paraId="144AE1CD" w14:textId="77777777" w:rsidR="00A10780" w:rsidRPr="000D1A66" w:rsidRDefault="00A10780" w:rsidP="00834E35">
      <w:pPr>
        <w:jc w:val="both"/>
        <w:rPr>
          <w:sz w:val="24"/>
          <w:szCs w:val="24"/>
        </w:rPr>
      </w:pPr>
    </w:p>
    <w:p w14:paraId="17C5426D" w14:textId="77777777" w:rsidR="0053762A" w:rsidRDefault="0053762A" w:rsidP="00834E35">
      <w:pPr>
        <w:jc w:val="both"/>
        <w:rPr>
          <w:sz w:val="24"/>
        </w:rPr>
      </w:pPr>
      <w:r w:rsidRPr="0053762A">
        <w:rPr>
          <w:sz w:val="24"/>
        </w:rPr>
        <w:t xml:space="preserve">Les droits de préemption ou assimilés s’imposeront à l’acquéreur conformément à la loi. </w:t>
      </w:r>
    </w:p>
    <w:p w14:paraId="059217FB" w14:textId="77777777" w:rsidR="0053762A" w:rsidRDefault="0053762A" w:rsidP="00834E35">
      <w:pPr>
        <w:jc w:val="both"/>
        <w:rPr>
          <w:sz w:val="24"/>
        </w:rPr>
      </w:pPr>
    </w:p>
    <w:p w14:paraId="50AEBD7E" w14:textId="77777777" w:rsidR="00A10780" w:rsidRDefault="0053762A" w:rsidP="00834E35">
      <w:pPr>
        <w:jc w:val="both"/>
        <w:rPr>
          <w:sz w:val="24"/>
        </w:rPr>
      </w:pPr>
      <w:r w:rsidRPr="0053762A">
        <w:rPr>
          <w:sz w:val="24"/>
        </w:rPr>
        <w:t>Si l’acquéreur est évincé du fait de l’un de ces droits, il n’aura aucun recours contre le poursuivant à raison de l’immobilisation des sommes par lui versées ou à raison du préjudice qui pourrait lui être occasionné.</w:t>
      </w:r>
    </w:p>
    <w:p w14:paraId="5AA86549" w14:textId="77777777" w:rsidR="0053762A" w:rsidRPr="0053762A" w:rsidRDefault="0053762A" w:rsidP="00834E35">
      <w:pPr>
        <w:jc w:val="both"/>
        <w:rPr>
          <w:b/>
          <w:smallCaps/>
          <w:sz w:val="32"/>
          <w:szCs w:val="24"/>
        </w:rPr>
      </w:pPr>
    </w:p>
    <w:p w14:paraId="09428B8C" w14:textId="77777777" w:rsidR="00A10780" w:rsidRPr="000D1A66" w:rsidRDefault="00A10780" w:rsidP="00834E35">
      <w:pPr>
        <w:jc w:val="both"/>
        <w:rPr>
          <w:b/>
          <w:smallCaps/>
          <w:sz w:val="24"/>
          <w:szCs w:val="24"/>
        </w:rPr>
      </w:pPr>
      <w:r w:rsidRPr="000D1A66">
        <w:rPr>
          <w:b/>
          <w:smallCaps/>
          <w:sz w:val="24"/>
          <w:szCs w:val="24"/>
        </w:rPr>
        <w:t>Article 6 – Assurances et abonnements divers</w:t>
      </w:r>
    </w:p>
    <w:p w14:paraId="58F02E28" w14:textId="77777777" w:rsidR="00A10780" w:rsidRPr="000D1A66" w:rsidRDefault="00A10780" w:rsidP="00834E35">
      <w:pPr>
        <w:jc w:val="both"/>
        <w:rPr>
          <w:sz w:val="24"/>
          <w:szCs w:val="24"/>
        </w:rPr>
      </w:pPr>
    </w:p>
    <w:p w14:paraId="1127AC7F" w14:textId="77777777" w:rsidR="0053762A" w:rsidRDefault="0053762A" w:rsidP="0053762A">
      <w:pPr>
        <w:jc w:val="both"/>
        <w:rPr>
          <w:sz w:val="24"/>
        </w:rPr>
      </w:pPr>
      <w:r w:rsidRPr="0053762A">
        <w:rPr>
          <w:sz w:val="24"/>
        </w:rPr>
        <w:lastRenderedPageBreak/>
        <w:t xml:space="preserve">L’acquéreur fera son affaire personnelle de tous contrats ou abonnements relatifs à l’immeuble qui auraient pu être souscrits ou qui auraient dû l’être, sans aucun recours contre le poursuivant et l’avocat rédacteur du cahier des conditions de vente. </w:t>
      </w:r>
    </w:p>
    <w:p w14:paraId="3A113032" w14:textId="77777777" w:rsidR="0053762A" w:rsidRDefault="0053762A" w:rsidP="0053762A">
      <w:pPr>
        <w:jc w:val="both"/>
        <w:rPr>
          <w:sz w:val="24"/>
        </w:rPr>
      </w:pPr>
    </w:p>
    <w:p w14:paraId="4072C083" w14:textId="77777777" w:rsidR="0053762A" w:rsidRDefault="0053762A" w:rsidP="0053762A">
      <w:pPr>
        <w:jc w:val="both"/>
        <w:rPr>
          <w:sz w:val="24"/>
        </w:rPr>
      </w:pPr>
      <w:r w:rsidRPr="0053762A">
        <w:rPr>
          <w:sz w:val="24"/>
        </w:rPr>
        <w:t xml:space="preserve">La responsabilité du poursuivant ne peut en aucun cas être engagée en cas d’absence d’assurance. </w:t>
      </w:r>
    </w:p>
    <w:p w14:paraId="0D502CF9" w14:textId="77777777" w:rsidR="0053762A" w:rsidRDefault="0053762A" w:rsidP="0053762A">
      <w:pPr>
        <w:jc w:val="both"/>
        <w:rPr>
          <w:sz w:val="24"/>
        </w:rPr>
      </w:pPr>
    </w:p>
    <w:p w14:paraId="57D9F597" w14:textId="77777777" w:rsidR="0053762A" w:rsidRDefault="0053762A" w:rsidP="0053762A">
      <w:pPr>
        <w:jc w:val="both"/>
        <w:rPr>
          <w:sz w:val="24"/>
        </w:rPr>
      </w:pPr>
      <w:r w:rsidRPr="0053762A">
        <w:rPr>
          <w:sz w:val="24"/>
        </w:rPr>
        <w:t xml:space="preserve">L’acquéreur sera tenu de faire assurer l’immeuble dès la vente contre tous les risques, et notamment l’incendie, à une compagnie notoirement solvable et ce pour une somme égale au moins au prix de la vente forcée. </w:t>
      </w:r>
    </w:p>
    <w:p w14:paraId="5FAF9757" w14:textId="77777777" w:rsidR="0053762A" w:rsidRDefault="0053762A" w:rsidP="0053762A">
      <w:pPr>
        <w:jc w:val="both"/>
        <w:rPr>
          <w:sz w:val="24"/>
        </w:rPr>
      </w:pPr>
    </w:p>
    <w:p w14:paraId="6E4DDD9D" w14:textId="77777777" w:rsidR="0053762A" w:rsidRDefault="0053762A" w:rsidP="0053762A">
      <w:pPr>
        <w:jc w:val="both"/>
        <w:rPr>
          <w:sz w:val="24"/>
        </w:rPr>
      </w:pPr>
      <w:r w:rsidRPr="0053762A">
        <w:rPr>
          <w:sz w:val="24"/>
        </w:rPr>
        <w:t xml:space="preserve">En cas de sinistre avant le paiement intégral du prix, l’indemnité appartiendra de plein droit à la partie saisie ou aux créanciers visés à l’article L. 331-1 du Code des procédures civiles d’exécution à concurrence du solde dû sur ledit prix en principal et intérêts. </w:t>
      </w:r>
    </w:p>
    <w:p w14:paraId="3C3BB749" w14:textId="77777777" w:rsidR="0053762A" w:rsidRDefault="0053762A" w:rsidP="0053762A">
      <w:pPr>
        <w:jc w:val="both"/>
        <w:rPr>
          <w:sz w:val="24"/>
        </w:rPr>
      </w:pPr>
    </w:p>
    <w:p w14:paraId="59F3510C" w14:textId="77777777" w:rsidR="00A10780" w:rsidRPr="0053762A" w:rsidRDefault="0053762A" w:rsidP="0053762A">
      <w:pPr>
        <w:jc w:val="both"/>
        <w:rPr>
          <w:sz w:val="32"/>
          <w:szCs w:val="24"/>
        </w:rPr>
      </w:pPr>
      <w:r w:rsidRPr="0053762A">
        <w:rPr>
          <w:sz w:val="24"/>
        </w:rPr>
        <w:t>En cas de sinistre non garanti du fait de l’acquéreur, celui-ci n’en sera pas moins tenu de payer son prix outre les accessoires, frais et dépens de la vente.</w:t>
      </w:r>
    </w:p>
    <w:p w14:paraId="667917EB" w14:textId="77777777" w:rsidR="00A10780" w:rsidRPr="000D1A66" w:rsidRDefault="00A10780" w:rsidP="00834E35">
      <w:pPr>
        <w:rPr>
          <w:sz w:val="24"/>
          <w:szCs w:val="24"/>
        </w:rPr>
      </w:pPr>
    </w:p>
    <w:p w14:paraId="4E97750D" w14:textId="77777777" w:rsidR="00A10780" w:rsidRPr="000D1A66" w:rsidRDefault="00A10780" w:rsidP="00834E35">
      <w:pPr>
        <w:jc w:val="both"/>
        <w:rPr>
          <w:b/>
          <w:smallCaps/>
          <w:sz w:val="24"/>
          <w:szCs w:val="24"/>
        </w:rPr>
      </w:pPr>
      <w:r w:rsidRPr="000D1A66">
        <w:rPr>
          <w:b/>
          <w:smallCaps/>
          <w:sz w:val="24"/>
          <w:szCs w:val="24"/>
        </w:rPr>
        <w:t>Article 7 – Servitudes</w:t>
      </w:r>
    </w:p>
    <w:p w14:paraId="23725608" w14:textId="77777777" w:rsidR="00A10780" w:rsidRPr="000D1A66" w:rsidRDefault="00A10780" w:rsidP="00834E35">
      <w:pPr>
        <w:jc w:val="both"/>
        <w:rPr>
          <w:sz w:val="24"/>
          <w:szCs w:val="24"/>
        </w:rPr>
      </w:pPr>
    </w:p>
    <w:p w14:paraId="745B305E" w14:textId="77777777" w:rsidR="00A10780" w:rsidRPr="0053762A" w:rsidRDefault="0053762A" w:rsidP="00834E35">
      <w:pPr>
        <w:jc w:val="both"/>
        <w:rPr>
          <w:sz w:val="24"/>
        </w:rPr>
      </w:pPr>
      <w:r w:rsidRPr="0053762A">
        <w:rPr>
          <w:sz w:val="24"/>
        </w:rPr>
        <w:t>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w:t>
      </w:r>
    </w:p>
    <w:p w14:paraId="695B8094" w14:textId="77777777" w:rsidR="00A10780" w:rsidRDefault="00A10780" w:rsidP="00834E35">
      <w:pPr>
        <w:jc w:val="both"/>
        <w:rPr>
          <w:b/>
          <w:smallCaps/>
          <w:sz w:val="28"/>
          <w:szCs w:val="28"/>
          <w:u w:val="single"/>
        </w:rPr>
      </w:pPr>
    </w:p>
    <w:p w14:paraId="7660A679" w14:textId="77777777" w:rsidR="0053762A" w:rsidRDefault="0053762A" w:rsidP="00834E35">
      <w:pPr>
        <w:jc w:val="both"/>
        <w:rPr>
          <w:b/>
          <w:smallCaps/>
          <w:sz w:val="28"/>
          <w:szCs w:val="28"/>
          <w:u w:val="single"/>
        </w:rPr>
      </w:pPr>
    </w:p>
    <w:p w14:paraId="74DF61B2" w14:textId="77777777" w:rsidR="00A10780" w:rsidRDefault="00A10780" w:rsidP="00834E35">
      <w:pPr>
        <w:jc w:val="both"/>
        <w:rPr>
          <w:b/>
          <w:smallCaps/>
          <w:sz w:val="28"/>
          <w:szCs w:val="28"/>
          <w:u w:val="single"/>
        </w:rPr>
      </w:pPr>
      <w:r>
        <w:rPr>
          <w:b/>
          <w:smallCaps/>
          <w:sz w:val="28"/>
          <w:szCs w:val="28"/>
          <w:u w:val="single"/>
        </w:rPr>
        <w:t>Chapitre II : Enchères</w:t>
      </w:r>
    </w:p>
    <w:p w14:paraId="38B3DFAD" w14:textId="77777777" w:rsidR="00A10780" w:rsidRDefault="00A10780" w:rsidP="00834E35">
      <w:pPr>
        <w:rPr>
          <w:b/>
          <w:smallCaps/>
          <w:sz w:val="24"/>
          <w:szCs w:val="24"/>
        </w:rPr>
      </w:pPr>
    </w:p>
    <w:p w14:paraId="6798CCFB" w14:textId="77777777" w:rsidR="00A10780" w:rsidRPr="000D1A66" w:rsidRDefault="00A10780" w:rsidP="00834E35">
      <w:pPr>
        <w:jc w:val="both"/>
        <w:rPr>
          <w:smallCaps/>
          <w:sz w:val="24"/>
          <w:szCs w:val="24"/>
        </w:rPr>
      </w:pPr>
      <w:r w:rsidRPr="000D1A66">
        <w:rPr>
          <w:b/>
          <w:smallCaps/>
          <w:sz w:val="24"/>
          <w:szCs w:val="24"/>
        </w:rPr>
        <w:t>Article 8 – Réception des enchères</w:t>
      </w:r>
    </w:p>
    <w:p w14:paraId="6BFCB0EB" w14:textId="77777777" w:rsidR="00A10780" w:rsidRPr="000D1A66" w:rsidRDefault="00A10780" w:rsidP="00834E35">
      <w:pPr>
        <w:jc w:val="both"/>
        <w:rPr>
          <w:sz w:val="24"/>
          <w:szCs w:val="24"/>
        </w:rPr>
      </w:pPr>
    </w:p>
    <w:p w14:paraId="581C0B40" w14:textId="77777777" w:rsidR="0053762A" w:rsidRDefault="0053762A" w:rsidP="0053762A">
      <w:pPr>
        <w:jc w:val="both"/>
        <w:rPr>
          <w:sz w:val="24"/>
        </w:rPr>
      </w:pPr>
      <w:r w:rsidRPr="0053762A">
        <w:rPr>
          <w:sz w:val="24"/>
        </w:rPr>
        <w:t xml:space="preserve">Les enchères ne sont portées, conformément à la loi, que par le ministère d’un avocat postulant près le tribunal de grande instance devant lequel la vente est poursuivie. </w:t>
      </w:r>
    </w:p>
    <w:p w14:paraId="46E87509" w14:textId="77777777" w:rsidR="0053762A" w:rsidRDefault="0053762A" w:rsidP="0053762A">
      <w:pPr>
        <w:jc w:val="both"/>
        <w:rPr>
          <w:sz w:val="24"/>
        </w:rPr>
      </w:pPr>
    </w:p>
    <w:p w14:paraId="5EDEAB7E" w14:textId="77777777" w:rsidR="00A10780" w:rsidRDefault="0053762A" w:rsidP="0053762A">
      <w:pPr>
        <w:jc w:val="both"/>
        <w:rPr>
          <w:sz w:val="24"/>
        </w:rPr>
      </w:pPr>
      <w:r w:rsidRPr="0053762A">
        <w:rPr>
          <w:sz w:val="24"/>
        </w:rPr>
        <w:t>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w:t>
      </w:r>
      <w:r>
        <w:rPr>
          <w:sz w:val="24"/>
        </w:rPr>
        <w:t>.</w:t>
      </w:r>
    </w:p>
    <w:p w14:paraId="1F65D6B8" w14:textId="77777777" w:rsidR="0053762A" w:rsidRPr="0053762A" w:rsidRDefault="0053762A" w:rsidP="0053762A">
      <w:pPr>
        <w:jc w:val="both"/>
        <w:rPr>
          <w:sz w:val="32"/>
          <w:szCs w:val="24"/>
        </w:rPr>
      </w:pPr>
    </w:p>
    <w:p w14:paraId="20EB116F" w14:textId="77777777" w:rsidR="00A10780" w:rsidRPr="000D1A66" w:rsidRDefault="00A10780" w:rsidP="00834E35">
      <w:pPr>
        <w:jc w:val="both"/>
        <w:rPr>
          <w:b/>
          <w:smallCaps/>
          <w:sz w:val="24"/>
          <w:szCs w:val="24"/>
        </w:rPr>
      </w:pPr>
      <w:r w:rsidRPr="000D1A66">
        <w:rPr>
          <w:b/>
          <w:smallCaps/>
          <w:sz w:val="24"/>
          <w:szCs w:val="24"/>
        </w:rPr>
        <w:t>Article 9 – Garantie À fournir par l’acquéreur</w:t>
      </w:r>
    </w:p>
    <w:p w14:paraId="750898D3" w14:textId="77777777" w:rsidR="00A10780" w:rsidRPr="000D1A66" w:rsidRDefault="00A10780" w:rsidP="00834E35">
      <w:pPr>
        <w:jc w:val="both"/>
        <w:rPr>
          <w:sz w:val="24"/>
          <w:szCs w:val="24"/>
        </w:rPr>
      </w:pPr>
    </w:p>
    <w:p w14:paraId="65DBDE1F" w14:textId="77777777" w:rsidR="0053762A" w:rsidRDefault="0053762A" w:rsidP="0053762A">
      <w:pPr>
        <w:jc w:val="both"/>
        <w:rPr>
          <w:sz w:val="24"/>
        </w:rPr>
      </w:pPr>
      <w:r w:rsidRPr="0053762A">
        <w:rPr>
          <w:sz w:val="24"/>
        </w:rPr>
        <w:t xml:space="preserve">Avant de porter les enchères, l’avocat se fait remettre par son mandant et contre récépissé une caution bancaire irrévocable ou un chèque de banque rédigé à l’ordre du séquestre désigné, représentant 10% du montant de la mise à prix avec un minimum de 3000 euros. </w:t>
      </w:r>
    </w:p>
    <w:p w14:paraId="3EE534B0" w14:textId="77777777" w:rsidR="0053762A" w:rsidRDefault="0053762A" w:rsidP="0053762A">
      <w:pPr>
        <w:jc w:val="both"/>
        <w:rPr>
          <w:sz w:val="24"/>
        </w:rPr>
      </w:pPr>
    </w:p>
    <w:p w14:paraId="7A230D37" w14:textId="77777777" w:rsidR="0053762A" w:rsidRDefault="0053762A" w:rsidP="0053762A">
      <w:pPr>
        <w:jc w:val="both"/>
        <w:rPr>
          <w:sz w:val="24"/>
        </w:rPr>
      </w:pPr>
      <w:r w:rsidRPr="0053762A">
        <w:rPr>
          <w:sz w:val="24"/>
        </w:rPr>
        <w:t xml:space="preserve">La caution ou le chèque lui est restitué, faute d’être déclaré acquéreur. </w:t>
      </w:r>
    </w:p>
    <w:p w14:paraId="2DBEE98C" w14:textId="77777777" w:rsidR="0053762A" w:rsidRDefault="0053762A" w:rsidP="0053762A">
      <w:pPr>
        <w:jc w:val="both"/>
        <w:rPr>
          <w:sz w:val="24"/>
        </w:rPr>
      </w:pPr>
    </w:p>
    <w:p w14:paraId="10126F5D" w14:textId="77777777" w:rsidR="0053762A" w:rsidRDefault="0053762A" w:rsidP="0053762A">
      <w:pPr>
        <w:jc w:val="both"/>
        <w:rPr>
          <w:sz w:val="24"/>
        </w:rPr>
      </w:pPr>
      <w:r w:rsidRPr="0053762A">
        <w:rPr>
          <w:sz w:val="24"/>
        </w:rPr>
        <w:lastRenderedPageBreak/>
        <w:t xml:space="preserve">En cas de surenchère, la caution bancaire ou le chèque est restitué en l’absence de contestation de la surenchère. </w:t>
      </w:r>
    </w:p>
    <w:p w14:paraId="2E46EB8C" w14:textId="77777777" w:rsidR="0053762A" w:rsidRDefault="0053762A" w:rsidP="0053762A">
      <w:pPr>
        <w:jc w:val="both"/>
        <w:rPr>
          <w:sz w:val="24"/>
        </w:rPr>
      </w:pPr>
    </w:p>
    <w:p w14:paraId="71C72C81" w14:textId="77777777" w:rsidR="00A10780" w:rsidRPr="0053762A" w:rsidRDefault="0053762A" w:rsidP="0053762A">
      <w:pPr>
        <w:jc w:val="both"/>
        <w:rPr>
          <w:sz w:val="32"/>
          <w:szCs w:val="24"/>
        </w:rPr>
      </w:pPr>
      <w:r w:rsidRPr="0053762A">
        <w:rPr>
          <w:sz w:val="24"/>
        </w:rPr>
        <w:t>Si l’acquéreur est défaillant, la somme versée ou la caution apportée est acquise aux vendeurs et à leurs créanciers ayants droit à la distribution et, le cas échéant, pour leur être distribuée avec le prix de l’immeuble.</w:t>
      </w:r>
    </w:p>
    <w:p w14:paraId="0103381E" w14:textId="77777777" w:rsidR="00A10780" w:rsidRPr="000D1A66" w:rsidRDefault="00A10780" w:rsidP="00834E35">
      <w:pPr>
        <w:jc w:val="both"/>
        <w:rPr>
          <w:b/>
          <w:smallCaps/>
          <w:sz w:val="24"/>
          <w:szCs w:val="24"/>
        </w:rPr>
      </w:pPr>
    </w:p>
    <w:p w14:paraId="738C960F" w14:textId="77777777" w:rsidR="00A10780" w:rsidRPr="000D1A66" w:rsidRDefault="00A10780" w:rsidP="00834E35">
      <w:pPr>
        <w:jc w:val="both"/>
        <w:rPr>
          <w:b/>
          <w:smallCaps/>
          <w:sz w:val="24"/>
          <w:szCs w:val="24"/>
        </w:rPr>
      </w:pPr>
      <w:r w:rsidRPr="000D1A66">
        <w:rPr>
          <w:b/>
          <w:smallCaps/>
          <w:sz w:val="24"/>
          <w:szCs w:val="24"/>
        </w:rPr>
        <w:t>Article 10 – Surenchère</w:t>
      </w:r>
    </w:p>
    <w:p w14:paraId="7365C25F" w14:textId="77777777" w:rsidR="00A10780" w:rsidRPr="000D1A66" w:rsidRDefault="00A10780" w:rsidP="00834E35">
      <w:pPr>
        <w:jc w:val="both"/>
        <w:rPr>
          <w:sz w:val="24"/>
          <w:szCs w:val="24"/>
        </w:rPr>
      </w:pPr>
    </w:p>
    <w:p w14:paraId="21DEA4BC" w14:textId="77777777" w:rsidR="0053762A" w:rsidRDefault="0053762A" w:rsidP="0053762A">
      <w:pPr>
        <w:jc w:val="both"/>
        <w:rPr>
          <w:sz w:val="24"/>
        </w:rPr>
      </w:pPr>
      <w:r w:rsidRPr="0053762A">
        <w:rPr>
          <w:sz w:val="24"/>
        </w:rPr>
        <w:t xml:space="preserve">La surenchère est formée sous la constitution d’un avocat postulant près le tribunal de grande instance compétent dans les dix jours qui suivent la vente forcée. </w:t>
      </w:r>
    </w:p>
    <w:p w14:paraId="75627B43" w14:textId="77777777" w:rsidR="0053762A" w:rsidRDefault="0053762A" w:rsidP="0053762A">
      <w:pPr>
        <w:jc w:val="both"/>
        <w:rPr>
          <w:sz w:val="24"/>
        </w:rPr>
      </w:pPr>
    </w:p>
    <w:p w14:paraId="5E1FB7AB" w14:textId="77777777" w:rsidR="0053762A" w:rsidRDefault="0053762A" w:rsidP="0053762A">
      <w:pPr>
        <w:jc w:val="both"/>
        <w:rPr>
          <w:sz w:val="24"/>
        </w:rPr>
      </w:pPr>
      <w:r w:rsidRPr="0053762A">
        <w:rPr>
          <w:sz w:val="24"/>
        </w:rPr>
        <w:t xml:space="preserve">La surenchère est égale au dixième au moins du prix principal de vente. Elle ne peut être rétractée. </w:t>
      </w:r>
    </w:p>
    <w:p w14:paraId="01D5FE8E" w14:textId="77777777" w:rsidR="0053762A" w:rsidRDefault="0053762A" w:rsidP="0053762A">
      <w:pPr>
        <w:jc w:val="both"/>
        <w:rPr>
          <w:sz w:val="24"/>
        </w:rPr>
      </w:pPr>
    </w:p>
    <w:p w14:paraId="0993427D" w14:textId="77777777" w:rsidR="0053762A" w:rsidRDefault="0053762A" w:rsidP="0053762A">
      <w:pPr>
        <w:jc w:val="both"/>
        <w:rPr>
          <w:sz w:val="24"/>
        </w:rPr>
      </w:pPr>
      <w:r w:rsidRPr="0053762A">
        <w:rPr>
          <w:sz w:val="24"/>
        </w:rPr>
        <w:t xml:space="preserve">La publicité peut être effectuée par l’avocat du créancier poursuivant. </w:t>
      </w:r>
    </w:p>
    <w:p w14:paraId="716A7207" w14:textId="77777777" w:rsidR="0053762A" w:rsidRDefault="0053762A" w:rsidP="0053762A">
      <w:pPr>
        <w:jc w:val="both"/>
        <w:rPr>
          <w:sz w:val="24"/>
        </w:rPr>
      </w:pPr>
    </w:p>
    <w:p w14:paraId="1BA5655B" w14:textId="77777777" w:rsidR="0053762A" w:rsidRDefault="0053762A" w:rsidP="0053762A">
      <w:pPr>
        <w:jc w:val="both"/>
        <w:rPr>
          <w:sz w:val="24"/>
        </w:rPr>
      </w:pPr>
      <w:r w:rsidRPr="0053762A">
        <w:rPr>
          <w:sz w:val="24"/>
        </w:rPr>
        <w:t xml:space="preserve">En cas de pluralité de surenchérisseurs, les formalités de publicité seront accomplies par l’avocat du premier surenchérisseur. À défaut, le créancier ayant poursuivi la première vente peut y procéder. </w:t>
      </w:r>
    </w:p>
    <w:p w14:paraId="332E1120" w14:textId="77777777" w:rsidR="0053762A" w:rsidRDefault="0053762A" w:rsidP="0053762A">
      <w:pPr>
        <w:jc w:val="both"/>
        <w:rPr>
          <w:sz w:val="24"/>
        </w:rPr>
      </w:pPr>
    </w:p>
    <w:p w14:paraId="0953D3E4" w14:textId="77777777" w:rsidR="0053762A" w:rsidRDefault="0053762A" w:rsidP="0053762A">
      <w:pPr>
        <w:jc w:val="both"/>
        <w:rPr>
          <w:sz w:val="24"/>
        </w:rPr>
      </w:pPr>
      <w:r w:rsidRPr="0053762A">
        <w:rPr>
          <w:sz w:val="24"/>
        </w:rPr>
        <w:t xml:space="preserve">L’acquéreur sur surenchère doit régler les frais de la première vente en sus des frais de son adjudication sur surenchère. L’avocat du surenchérisseur devra respecter les dispositions générales en matière d’enchères. </w:t>
      </w:r>
    </w:p>
    <w:p w14:paraId="6FF48E71" w14:textId="77777777" w:rsidR="0053762A" w:rsidRDefault="0053762A" w:rsidP="0053762A">
      <w:pPr>
        <w:jc w:val="both"/>
        <w:rPr>
          <w:sz w:val="24"/>
        </w:rPr>
      </w:pPr>
    </w:p>
    <w:p w14:paraId="1409833C" w14:textId="77777777" w:rsidR="00A10780" w:rsidRPr="0053762A" w:rsidRDefault="0053762A" w:rsidP="0053762A">
      <w:pPr>
        <w:jc w:val="both"/>
        <w:rPr>
          <w:sz w:val="32"/>
          <w:szCs w:val="24"/>
        </w:rPr>
      </w:pPr>
      <w:r w:rsidRPr="0053762A">
        <w:rPr>
          <w:sz w:val="24"/>
        </w:rPr>
        <w:t>Si au jour de la vente sur surenchère, aucune enchère n’est portée, le surenchérisseur est déclaré acquéreur pour le montant de sa surenchère.</w:t>
      </w:r>
    </w:p>
    <w:p w14:paraId="4BFC43C7" w14:textId="77777777" w:rsidR="00A10780" w:rsidRDefault="00A10780" w:rsidP="00834E35">
      <w:pPr>
        <w:jc w:val="both"/>
        <w:rPr>
          <w:b/>
          <w:smallCaps/>
          <w:sz w:val="24"/>
          <w:szCs w:val="24"/>
        </w:rPr>
      </w:pPr>
    </w:p>
    <w:p w14:paraId="27C0FEDD" w14:textId="77777777" w:rsidR="0053762A" w:rsidRPr="000D1A66" w:rsidRDefault="0053762A" w:rsidP="00834E35">
      <w:pPr>
        <w:jc w:val="both"/>
        <w:rPr>
          <w:b/>
          <w:smallCaps/>
          <w:sz w:val="24"/>
          <w:szCs w:val="24"/>
        </w:rPr>
      </w:pPr>
    </w:p>
    <w:p w14:paraId="31FE2865" w14:textId="77777777" w:rsidR="00A10780" w:rsidRPr="000D1A66" w:rsidRDefault="00A10780" w:rsidP="00834E35">
      <w:pPr>
        <w:jc w:val="both"/>
        <w:rPr>
          <w:b/>
          <w:smallCaps/>
          <w:sz w:val="24"/>
          <w:szCs w:val="24"/>
        </w:rPr>
      </w:pPr>
      <w:r w:rsidRPr="000D1A66">
        <w:rPr>
          <w:b/>
          <w:smallCaps/>
          <w:sz w:val="24"/>
          <w:szCs w:val="24"/>
        </w:rPr>
        <w:t>Article 11 – Réitération des enchères</w:t>
      </w:r>
    </w:p>
    <w:p w14:paraId="7E6088CC" w14:textId="77777777" w:rsidR="00A10780" w:rsidRPr="000D1A66" w:rsidRDefault="00A10780" w:rsidP="00834E35">
      <w:pPr>
        <w:jc w:val="both"/>
        <w:rPr>
          <w:sz w:val="24"/>
          <w:szCs w:val="24"/>
        </w:rPr>
      </w:pPr>
    </w:p>
    <w:p w14:paraId="586CFFB5" w14:textId="77777777" w:rsidR="0053762A" w:rsidRDefault="0053762A" w:rsidP="0053762A">
      <w:pPr>
        <w:jc w:val="both"/>
        <w:rPr>
          <w:sz w:val="24"/>
        </w:rPr>
      </w:pPr>
      <w:proofErr w:type="spellStart"/>
      <w:r w:rsidRPr="0053762A">
        <w:rPr>
          <w:sz w:val="24"/>
        </w:rPr>
        <w:t>A</w:t>
      </w:r>
      <w:proofErr w:type="spellEnd"/>
      <w:r w:rsidRPr="0053762A">
        <w:rPr>
          <w:sz w:val="24"/>
        </w:rPr>
        <w:t xml:space="preserve"> défaut pour l’acquéreur de payer dans les délais prescrits le prix ou les frais taxés, le bien est remis en vente à la demande du créancier poursuivant, d’un créancier inscrit ou du débiteur saisi, aux conditions de la première vente forcée. </w:t>
      </w:r>
    </w:p>
    <w:p w14:paraId="689A977F" w14:textId="77777777" w:rsidR="0053762A" w:rsidRDefault="0053762A" w:rsidP="0053762A">
      <w:pPr>
        <w:jc w:val="both"/>
        <w:rPr>
          <w:sz w:val="24"/>
        </w:rPr>
      </w:pPr>
    </w:p>
    <w:p w14:paraId="0DB2CDB0" w14:textId="77777777" w:rsidR="0053762A" w:rsidRDefault="0053762A" w:rsidP="0053762A">
      <w:pPr>
        <w:jc w:val="both"/>
        <w:rPr>
          <w:sz w:val="24"/>
        </w:rPr>
      </w:pPr>
      <w:r w:rsidRPr="0053762A">
        <w:rPr>
          <w:sz w:val="24"/>
        </w:rPr>
        <w:t xml:space="preserve">Si le prix de la nouvelle vente forcée est inférieur à celui de la première, l’enchérisseur défaillant sera contraint au paiement de la différence par toutes les voies de droit, selon les dispositions de l’article L.322-12 du Code des procédures civiles d’exécution. </w:t>
      </w:r>
    </w:p>
    <w:p w14:paraId="1F8997A8" w14:textId="77777777" w:rsidR="0053762A" w:rsidRDefault="0053762A" w:rsidP="0053762A">
      <w:pPr>
        <w:jc w:val="both"/>
        <w:rPr>
          <w:sz w:val="24"/>
        </w:rPr>
      </w:pPr>
    </w:p>
    <w:p w14:paraId="7C8BBCC7" w14:textId="77777777" w:rsidR="0053762A" w:rsidRDefault="0053762A" w:rsidP="0053762A">
      <w:pPr>
        <w:jc w:val="both"/>
        <w:rPr>
          <w:sz w:val="24"/>
        </w:rPr>
      </w:pPr>
      <w:r w:rsidRPr="0053762A">
        <w:rPr>
          <w:sz w:val="24"/>
        </w:rPr>
        <w:t xml:space="preserve">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 conformément aux dispositions de l’article L. 313-3 du Code monétaire et financier. </w:t>
      </w:r>
    </w:p>
    <w:p w14:paraId="17D619B4" w14:textId="77777777" w:rsidR="0053762A" w:rsidRDefault="0053762A" w:rsidP="0053762A">
      <w:pPr>
        <w:jc w:val="both"/>
        <w:rPr>
          <w:sz w:val="24"/>
        </w:rPr>
      </w:pPr>
    </w:p>
    <w:p w14:paraId="0BA4C82A" w14:textId="77777777" w:rsidR="0053762A" w:rsidRDefault="0053762A" w:rsidP="0053762A">
      <w:pPr>
        <w:jc w:val="both"/>
        <w:rPr>
          <w:sz w:val="24"/>
        </w:rPr>
      </w:pPr>
      <w:r w:rsidRPr="0053762A">
        <w:rPr>
          <w:sz w:val="24"/>
        </w:rPr>
        <w:t xml:space="preserve">En aucun cas, l’enchérisseur défaillant ne pourra prétendre à la répétition des sommes versées. </w:t>
      </w:r>
    </w:p>
    <w:p w14:paraId="4B9FA875" w14:textId="77777777" w:rsidR="0053762A" w:rsidRDefault="0053762A" w:rsidP="0053762A">
      <w:pPr>
        <w:jc w:val="both"/>
        <w:rPr>
          <w:sz w:val="24"/>
        </w:rPr>
      </w:pPr>
    </w:p>
    <w:p w14:paraId="470E68FE" w14:textId="77777777" w:rsidR="0053762A" w:rsidRDefault="0053762A" w:rsidP="0053762A">
      <w:pPr>
        <w:jc w:val="both"/>
        <w:rPr>
          <w:sz w:val="24"/>
        </w:rPr>
      </w:pPr>
      <w:r w:rsidRPr="0053762A">
        <w:rPr>
          <w:sz w:val="24"/>
        </w:rPr>
        <w:lastRenderedPageBreak/>
        <w:t xml:space="preserve">Si le prix de la seconde vente est supérieur à la première, la différence appartiendra aux créanciers et à la partie saisie. </w:t>
      </w:r>
    </w:p>
    <w:p w14:paraId="0EDEC5F9" w14:textId="77777777" w:rsidR="0053762A" w:rsidRDefault="0053762A" w:rsidP="0053762A">
      <w:pPr>
        <w:jc w:val="both"/>
        <w:rPr>
          <w:sz w:val="24"/>
        </w:rPr>
      </w:pPr>
    </w:p>
    <w:p w14:paraId="135D91F0" w14:textId="77777777" w:rsidR="00A10780" w:rsidRDefault="0053762A" w:rsidP="0053762A">
      <w:pPr>
        <w:jc w:val="both"/>
      </w:pPr>
      <w:r w:rsidRPr="0053762A">
        <w:rPr>
          <w:sz w:val="24"/>
        </w:rPr>
        <w:t>L’acquéreur à l’issue de la nouvelle vente doit les frais afférents à celle-ci</w:t>
      </w:r>
      <w:r>
        <w:t>.</w:t>
      </w:r>
    </w:p>
    <w:p w14:paraId="07B46BAC" w14:textId="77777777" w:rsidR="0053762A" w:rsidRDefault="0053762A" w:rsidP="0053762A">
      <w:pPr>
        <w:jc w:val="both"/>
      </w:pPr>
    </w:p>
    <w:p w14:paraId="2F9363E7" w14:textId="77777777" w:rsidR="00A10780" w:rsidRDefault="00A10780" w:rsidP="00834E35"/>
    <w:p w14:paraId="446C5428" w14:textId="77777777" w:rsidR="00A10780" w:rsidRDefault="00A10780" w:rsidP="00834E35">
      <w:pPr>
        <w:rPr>
          <w:sz w:val="28"/>
          <w:szCs w:val="28"/>
          <w:u w:val="single"/>
        </w:rPr>
      </w:pPr>
      <w:r>
        <w:rPr>
          <w:b/>
          <w:smallCaps/>
          <w:sz w:val="28"/>
          <w:szCs w:val="28"/>
          <w:u w:val="single"/>
        </w:rPr>
        <w:t>Chapitre III : Vente</w:t>
      </w:r>
    </w:p>
    <w:p w14:paraId="0AE56810" w14:textId="77777777" w:rsidR="00A10780" w:rsidRDefault="00A10780" w:rsidP="00834E35">
      <w:pPr>
        <w:rPr>
          <w:b/>
          <w:smallCaps/>
          <w:sz w:val="24"/>
          <w:szCs w:val="24"/>
        </w:rPr>
      </w:pPr>
    </w:p>
    <w:p w14:paraId="1DD5E603" w14:textId="77777777" w:rsidR="00A10780" w:rsidRDefault="00A10780" w:rsidP="00834E35">
      <w:pPr>
        <w:jc w:val="both"/>
        <w:rPr>
          <w:b/>
          <w:smallCaps/>
        </w:rPr>
      </w:pPr>
    </w:p>
    <w:p w14:paraId="31E5BD69" w14:textId="77777777" w:rsidR="00A10780" w:rsidRPr="000D1A66" w:rsidRDefault="00A10780" w:rsidP="00834E35">
      <w:pPr>
        <w:jc w:val="both"/>
        <w:rPr>
          <w:b/>
          <w:smallCaps/>
          <w:sz w:val="24"/>
          <w:szCs w:val="24"/>
        </w:rPr>
      </w:pPr>
      <w:r w:rsidRPr="000D1A66">
        <w:rPr>
          <w:b/>
          <w:smallCaps/>
          <w:sz w:val="24"/>
          <w:szCs w:val="24"/>
        </w:rPr>
        <w:t>Article 12 – Transmission de propriété</w:t>
      </w:r>
    </w:p>
    <w:p w14:paraId="55A02116" w14:textId="77777777" w:rsidR="00A10780" w:rsidRPr="000D1A66" w:rsidRDefault="00A10780" w:rsidP="00834E35">
      <w:pPr>
        <w:jc w:val="both"/>
        <w:rPr>
          <w:sz w:val="24"/>
          <w:szCs w:val="24"/>
        </w:rPr>
      </w:pPr>
    </w:p>
    <w:p w14:paraId="7B222ED1" w14:textId="77777777" w:rsidR="0053762A" w:rsidRDefault="0053762A" w:rsidP="0053762A">
      <w:pPr>
        <w:jc w:val="both"/>
        <w:rPr>
          <w:sz w:val="24"/>
        </w:rPr>
      </w:pPr>
      <w:r w:rsidRPr="0053762A">
        <w:rPr>
          <w:sz w:val="24"/>
        </w:rPr>
        <w:t xml:space="preserve">L’acquéreur sera propriétaire par le seul effet de la vente sauf exercice d’un droit de préemption, ou des droits assimilés conformément à la loi. </w:t>
      </w:r>
    </w:p>
    <w:p w14:paraId="696B025B" w14:textId="77777777" w:rsidR="0053762A" w:rsidRDefault="0053762A" w:rsidP="0053762A">
      <w:pPr>
        <w:jc w:val="both"/>
        <w:rPr>
          <w:sz w:val="24"/>
        </w:rPr>
      </w:pPr>
    </w:p>
    <w:p w14:paraId="494655C5" w14:textId="77777777" w:rsidR="0053762A" w:rsidRDefault="0053762A" w:rsidP="0053762A">
      <w:pPr>
        <w:jc w:val="both"/>
        <w:rPr>
          <w:sz w:val="24"/>
        </w:rPr>
      </w:pPr>
      <w:r w:rsidRPr="0053762A">
        <w:rPr>
          <w:sz w:val="24"/>
        </w:rPr>
        <w:t xml:space="preserve">L’acquéreur ne pourra, avant le versement du prix et le paiement des frais, accomplir un acte de disposition sur le bien à l’exception de la constitution d’une hypothèque accessoire à un contrat de prêt destiné à financer l’acquisition de ce bien. </w:t>
      </w:r>
    </w:p>
    <w:p w14:paraId="2A5531F2" w14:textId="77777777" w:rsidR="0053762A" w:rsidRDefault="0053762A" w:rsidP="0053762A">
      <w:pPr>
        <w:jc w:val="both"/>
        <w:rPr>
          <w:sz w:val="24"/>
        </w:rPr>
      </w:pPr>
    </w:p>
    <w:p w14:paraId="2169E06A" w14:textId="77777777" w:rsidR="00A10780" w:rsidRDefault="0053762A" w:rsidP="0053762A">
      <w:pPr>
        <w:jc w:val="both"/>
        <w:rPr>
          <w:sz w:val="24"/>
        </w:rPr>
      </w:pPr>
      <w:r w:rsidRPr="0053762A">
        <w:rPr>
          <w:sz w:val="24"/>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75D311A1" w14:textId="77777777" w:rsidR="0053762A" w:rsidRPr="0053762A" w:rsidRDefault="0053762A" w:rsidP="0053762A">
      <w:pPr>
        <w:jc w:val="both"/>
        <w:rPr>
          <w:b/>
          <w:smallCaps/>
          <w:sz w:val="32"/>
          <w:szCs w:val="24"/>
        </w:rPr>
      </w:pPr>
    </w:p>
    <w:p w14:paraId="3D58467F" w14:textId="77777777" w:rsidR="00A10780" w:rsidRPr="000D1A66" w:rsidRDefault="00A10780" w:rsidP="00834E35">
      <w:pPr>
        <w:jc w:val="both"/>
        <w:rPr>
          <w:b/>
          <w:smallCaps/>
          <w:sz w:val="24"/>
          <w:szCs w:val="24"/>
        </w:rPr>
      </w:pPr>
      <w:r w:rsidRPr="000D1A66">
        <w:rPr>
          <w:b/>
          <w:smallCaps/>
          <w:sz w:val="24"/>
          <w:szCs w:val="24"/>
        </w:rPr>
        <w:t>Article 13 – Désignation du séquestre</w:t>
      </w:r>
    </w:p>
    <w:p w14:paraId="7E955D76" w14:textId="77777777" w:rsidR="00A10780" w:rsidRPr="000D1A66" w:rsidRDefault="00A10780" w:rsidP="00834E35">
      <w:pPr>
        <w:jc w:val="both"/>
        <w:rPr>
          <w:sz w:val="24"/>
          <w:szCs w:val="24"/>
        </w:rPr>
      </w:pPr>
    </w:p>
    <w:p w14:paraId="432F6437" w14:textId="77777777" w:rsidR="0053762A" w:rsidRDefault="0053762A" w:rsidP="0053762A">
      <w:pPr>
        <w:jc w:val="both"/>
        <w:rPr>
          <w:sz w:val="24"/>
        </w:rPr>
      </w:pPr>
      <w:r w:rsidRPr="0053762A">
        <w:rPr>
          <w:sz w:val="24"/>
        </w:rPr>
        <w:t xml:space="preserve">Les fonds à provenir de la vente décidée par le Juge de l’Exécution seront séquestrés entre les mains du Bâtonnier de l’ordre des avocats du barreau de l’avocat postulant pour être distribués entre les créanciers visés à l’article L.331-1 du Code des procédures civiles d’exécution. </w:t>
      </w:r>
    </w:p>
    <w:p w14:paraId="0C245EA3" w14:textId="77777777" w:rsidR="0053762A" w:rsidRDefault="0053762A" w:rsidP="0053762A">
      <w:pPr>
        <w:jc w:val="both"/>
        <w:rPr>
          <w:sz w:val="24"/>
        </w:rPr>
      </w:pPr>
    </w:p>
    <w:p w14:paraId="6A4F3FB8" w14:textId="77777777" w:rsidR="0053762A" w:rsidRDefault="0053762A" w:rsidP="0053762A">
      <w:pPr>
        <w:jc w:val="both"/>
        <w:rPr>
          <w:sz w:val="24"/>
        </w:rPr>
      </w:pPr>
      <w:r w:rsidRPr="0053762A">
        <w:rPr>
          <w:sz w:val="24"/>
        </w:rPr>
        <w:t xml:space="preserve">Le séquestre désigné recevra également l’ensemble des sommes de toute nature résultant des effets de la saisie. </w:t>
      </w:r>
    </w:p>
    <w:p w14:paraId="7D4C71FF" w14:textId="77777777" w:rsidR="0053762A" w:rsidRDefault="0053762A" w:rsidP="0053762A">
      <w:pPr>
        <w:jc w:val="both"/>
        <w:rPr>
          <w:sz w:val="24"/>
        </w:rPr>
      </w:pPr>
    </w:p>
    <w:p w14:paraId="78BE4303" w14:textId="77777777" w:rsidR="0053762A" w:rsidRDefault="0053762A" w:rsidP="0053762A">
      <w:pPr>
        <w:jc w:val="both"/>
        <w:rPr>
          <w:sz w:val="24"/>
        </w:rPr>
      </w:pPr>
      <w:r w:rsidRPr="0053762A">
        <w:rPr>
          <w:sz w:val="24"/>
        </w:rPr>
        <w:t xml:space="preserve">Les fonds séquestrés produisent intérêts au taux de 105% de celui servi par la Caisse des dépôts et consignations au profit du débiteur et des créanciers, à compter de leur encaissement et jusqu’à leur distribution. </w:t>
      </w:r>
    </w:p>
    <w:p w14:paraId="361DC233" w14:textId="77777777" w:rsidR="0053762A" w:rsidRDefault="0053762A" w:rsidP="0053762A">
      <w:pPr>
        <w:jc w:val="both"/>
        <w:rPr>
          <w:sz w:val="24"/>
        </w:rPr>
      </w:pPr>
    </w:p>
    <w:p w14:paraId="2EAFFEF6" w14:textId="77777777" w:rsidR="00A10780" w:rsidRPr="0053762A" w:rsidRDefault="0053762A" w:rsidP="0053762A">
      <w:pPr>
        <w:jc w:val="both"/>
        <w:rPr>
          <w:sz w:val="32"/>
          <w:szCs w:val="24"/>
        </w:rPr>
      </w:pPr>
      <w:r w:rsidRPr="0053762A">
        <w:rPr>
          <w:sz w:val="24"/>
        </w:rPr>
        <w:t xml:space="preserve">En aucun cas, le séquestre ne pourra être tenu pour responsable ou garant à l’égard de quiconque des obligations de l’acquéreur, </w:t>
      </w:r>
      <w:proofErr w:type="gramStart"/>
      <w:r w:rsidRPr="0053762A">
        <w:rPr>
          <w:sz w:val="24"/>
        </w:rPr>
        <w:t>hors</w:t>
      </w:r>
      <w:proofErr w:type="gramEnd"/>
      <w:r w:rsidRPr="0053762A">
        <w:rPr>
          <w:sz w:val="24"/>
        </w:rPr>
        <w:t xml:space="preserve"> celle de représenter en temps voulu, la somme séquestrée et les intérêts produits.</w:t>
      </w:r>
    </w:p>
    <w:p w14:paraId="30D4F471" w14:textId="77777777" w:rsidR="00A10780" w:rsidRDefault="00A10780" w:rsidP="00834E35">
      <w:pPr>
        <w:rPr>
          <w:sz w:val="24"/>
          <w:szCs w:val="24"/>
        </w:rPr>
      </w:pPr>
    </w:p>
    <w:p w14:paraId="74B25B0E" w14:textId="77777777" w:rsidR="0053762A" w:rsidRPr="000D1A66" w:rsidRDefault="0053762A" w:rsidP="00834E35">
      <w:pPr>
        <w:rPr>
          <w:sz w:val="24"/>
          <w:szCs w:val="24"/>
        </w:rPr>
      </w:pPr>
    </w:p>
    <w:p w14:paraId="795C1747" w14:textId="77777777" w:rsidR="00A10780" w:rsidRPr="000D1A66" w:rsidRDefault="00A10780" w:rsidP="00834E35">
      <w:pPr>
        <w:jc w:val="both"/>
        <w:rPr>
          <w:b/>
          <w:smallCaps/>
          <w:sz w:val="24"/>
          <w:szCs w:val="24"/>
        </w:rPr>
      </w:pPr>
      <w:r w:rsidRPr="000D1A66">
        <w:rPr>
          <w:b/>
          <w:smallCaps/>
          <w:sz w:val="24"/>
          <w:szCs w:val="24"/>
        </w:rPr>
        <w:t>Article 14 – Vente amiable sur autorisation judiciaire</w:t>
      </w:r>
    </w:p>
    <w:p w14:paraId="5CF5EDE9" w14:textId="77777777" w:rsidR="00A10780" w:rsidRPr="000D1A66" w:rsidRDefault="00A10780" w:rsidP="00834E35">
      <w:pPr>
        <w:jc w:val="both"/>
        <w:rPr>
          <w:sz w:val="24"/>
          <w:szCs w:val="24"/>
        </w:rPr>
      </w:pPr>
    </w:p>
    <w:p w14:paraId="61B4EBDE" w14:textId="77777777" w:rsidR="0053762A" w:rsidRDefault="0053762A" w:rsidP="0053762A">
      <w:pPr>
        <w:jc w:val="both"/>
        <w:rPr>
          <w:sz w:val="24"/>
        </w:rPr>
      </w:pPr>
      <w:r w:rsidRPr="0053762A">
        <w:rPr>
          <w:sz w:val="24"/>
        </w:rPr>
        <w:t xml:space="preserve">Le débiteur doit accomplir les diligences nécessaires à la conclusion de la vente amiable. </w:t>
      </w:r>
    </w:p>
    <w:p w14:paraId="74C996E3" w14:textId="77777777" w:rsidR="0053762A" w:rsidRDefault="0053762A" w:rsidP="0053762A">
      <w:pPr>
        <w:jc w:val="both"/>
        <w:rPr>
          <w:sz w:val="24"/>
        </w:rPr>
      </w:pPr>
    </w:p>
    <w:p w14:paraId="74AE6A3D" w14:textId="77777777" w:rsidR="0053762A" w:rsidRDefault="0053762A" w:rsidP="0053762A">
      <w:pPr>
        <w:jc w:val="both"/>
        <w:rPr>
          <w:sz w:val="24"/>
        </w:rPr>
      </w:pPr>
      <w:r w:rsidRPr="0053762A">
        <w:rPr>
          <w:sz w:val="24"/>
        </w:rPr>
        <w:t xml:space="preserve">L’accomplissement des conditions de la vente amiable décidée au préalable par le juge sera contrôlé par lui. </w:t>
      </w:r>
    </w:p>
    <w:p w14:paraId="622E9607" w14:textId="77777777" w:rsidR="0053762A" w:rsidRDefault="0053762A" w:rsidP="0053762A">
      <w:pPr>
        <w:jc w:val="both"/>
        <w:rPr>
          <w:sz w:val="24"/>
        </w:rPr>
      </w:pPr>
    </w:p>
    <w:p w14:paraId="303E6BBA" w14:textId="77777777" w:rsidR="0053762A" w:rsidRDefault="0053762A" w:rsidP="0053762A">
      <w:pPr>
        <w:jc w:val="both"/>
        <w:rPr>
          <w:sz w:val="24"/>
        </w:rPr>
      </w:pPr>
      <w:r w:rsidRPr="0053762A">
        <w:rPr>
          <w:sz w:val="24"/>
        </w:rPr>
        <w:lastRenderedPageBreak/>
        <w:t xml:space="preserve">Le prix de vente de l’immeuble, ses intérêts, ainsi que toute somme acquittée par l’acquéreur en sus du prix de vente à quelque titre que ce soit, sont versés entre les mains de la Caisse des dépôts et consignations conformément à l’article R. 322-23 du Code des procédures civiles d’exécution. Ils sont acquis au débiteur et aux créanciers participant à la distribution. </w:t>
      </w:r>
    </w:p>
    <w:p w14:paraId="65B78899" w14:textId="77777777" w:rsidR="0053762A" w:rsidRDefault="0053762A" w:rsidP="0053762A">
      <w:pPr>
        <w:jc w:val="both"/>
        <w:rPr>
          <w:sz w:val="24"/>
        </w:rPr>
      </w:pPr>
    </w:p>
    <w:p w14:paraId="4D00411B" w14:textId="77777777" w:rsidR="0053762A" w:rsidRDefault="0053762A" w:rsidP="0053762A">
      <w:pPr>
        <w:jc w:val="both"/>
        <w:rPr>
          <w:sz w:val="24"/>
        </w:rPr>
      </w:pPr>
      <w:r w:rsidRPr="0053762A">
        <w:rPr>
          <w:sz w:val="24"/>
        </w:rPr>
        <w:t xml:space="preserve">Toutefois, les frais taxés, auxquels sont ajoutés les émoluments calculés selon le tarif en vigueur sont versés directement par l’acquéreur, conformément à l’article 1593 du Code civil, en sus du prix de vente, à l’avocat poursuivant, à charge de restitution en cas de jugement refusant de constater que les conditions de la vente sont remplies et ordonnant la vente forcée, ou aux fins d’encaissement en cas de jugement constatant la vente amiable. </w:t>
      </w:r>
    </w:p>
    <w:p w14:paraId="1DCE7563" w14:textId="77777777" w:rsidR="0053762A" w:rsidRDefault="0053762A" w:rsidP="0053762A">
      <w:pPr>
        <w:jc w:val="both"/>
        <w:rPr>
          <w:sz w:val="24"/>
        </w:rPr>
      </w:pPr>
    </w:p>
    <w:p w14:paraId="147A22DF" w14:textId="77777777" w:rsidR="00A10780" w:rsidRPr="0053762A" w:rsidRDefault="0053762A" w:rsidP="0053762A">
      <w:pPr>
        <w:jc w:val="both"/>
        <w:rPr>
          <w:sz w:val="32"/>
          <w:szCs w:val="24"/>
        </w:rPr>
      </w:pPr>
      <w:r w:rsidRPr="0053762A">
        <w:rPr>
          <w:sz w:val="24"/>
        </w:rPr>
        <w:t xml:space="preserve">Le juge s’assure que l’acte de vente est conforme aux conditions qu’il a fixées, que le prix a été consigné, et que les frais taxés et émoluments de l’avocat poursuivant ont été versés, et ne constate la vente que lorsque ces conditions sont remplies. </w:t>
      </w:r>
      <w:proofErr w:type="spellStart"/>
      <w:r w:rsidRPr="0053762A">
        <w:rPr>
          <w:sz w:val="24"/>
        </w:rPr>
        <w:t>A</w:t>
      </w:r>
      <w:proofErr w:type="spellEnd"/>
      <w:r w:rsidRPr="0053762A">
        <w:rPr>
          <w:sz w:val="24"/>
        </w:rPr>
        <w:t xml:space="preserve"> défaut, il ordonne la vente forcée.</w:t>
      </w:r>
    </w:p>
    <w:p w14:paraId="2C987890" w14:textId="77777777" w:rsidR="00A10780" w:rsidRDefault="00A10780" w:rsidP="0053762A">
      <w:pPr>
        <w:jc w:val="both"/>
        <w:rPr>
          <w:b/>
          <w:smallCaps/>
          <w:sz w:val="32"/>
          <w:szCs w:val="24"/>
        </w:rPr>
      </w:pPr>
    </w:p>
    <w:p w14:paraId="705604F3" w14:textId="77777777" w:rsidR="0053762A" w:rsidRPr="0053762A" w:rsidRDefault="0053762A" w:rsidP="0053762A">
      <w:pPr>
        <w:jc w:val="both"/>
        <w:rPr>
          <w:b/>
          <w:smallCaps/>
          <w:sz w:val="32"/>
          <w:szCs w:val="24"/>
        </w:rPr>
      </w:pPr>
    </w:p>
    <w:p w14:paraId="2F08D9E9" w14:textId="77777777" w:rsidR="00A10780" w:rsidRPr="000D1A66" w:rsidRDefault="00A10780" w:rsidP="00834E35">
      <w:pPr>
        <w:jc w:val="both"/>
        <w:rPr>
          <w:smallCaps/>
          <w:sz w:val="24"/>
          <w:szCs w:val="24"/>
        </w:rPr>
      </w:pPr>
      <w:r w:rsidRPr="000D1A66">
        <w:rPr>
          <w:b/>
          <w:smallCaps/>
          <w:sz w:val="24"/>
          <w:szCs w:val="24"/>
        </w:rPr>
        <w:t>Article 15 – Versement du prix de la vente forcée</w:t>
      </w:r>
    </w:p>
    <w:p w14:paraId="019C8E66" w14:textId="77777777" w:rsidR="00A10780" w:rsidRPr="000D1A66" w:rsidRDefault="00A10780" w:rsidP="00834E35">
      <w:pPr>
        <w:jc w:val="both"/>
        <w:rPr>
          <w:sz w:val="24"/>
          <w:szCs w:val="24"/>
        </w:rPr>
      </w:pPr>
    </w:p>
    <w:p w14:paraId="6E0F8EDB" w14:textId="77777777" w:rsidR="0053762A" w:rsidRDefault="0053762A" w:rsidP="0053762A">
      <w:pPr>
        <w:jc w:val="both"/>
        <w:rPr>
          <w:sz w:val="24"/>
        </w:rPr>
      </w:pPr>
      <w:r w:rsidRPr="0053762A">
        <w:rPr>
          <w:sz w:val="24"/>
        </w:rPr>
        <w:t xml:space="preserve">Au plus tard à l’expiration du délai de deux mois à compter de la vente définitive, l’acquéreur sera tenu impérativement et à peine de réitération des enchères de verser son prix en principal entre les mains du séquestre désigné, qui en délivrera reçu. </w:t>
      </w:r>
    </w:p>
    <w:p w14:paraId="65E8636A" w14:textId="77777777" w:rsidR="0053762A" w:rsidRDefault="0053762A" w:rsidP="0053762A">
      <w:pPr>
        <w:jc w:val="both"/>
        <w:rPr>
          <w:sz w:val="24"/>
        </w:rPr>
      </w:pPr>
    </w:p>
    <w:p w14:paraId="1F3AC8A1" w14:textId="77777777" w:rsidR="0053762A" w:rsidRDefault="0053762A" w:rsidP="0053762A">
      <w:pPr>
        <w:jc w:val="both"/>
        <w:rPr>
          <w:sz w:val="24"/>
        </w:rPr>
      </w:pPr>
      <w:r w:rsidRPr="0053762A">
        <w:rPr>
          <w:sz w:val="24"/>
        </w:rPr>
        <w:t xml:space="preserve">Si le paiement intégral du prix intervient dans le délai de deux mois de la vente définitive, l’acquéreur ne sera redevable d’aucun intérêt. </w:t>
      </w:r>
    </w:p>
    <w:p w14:paraId="2D2F8A47" w14:textId="77777777" w:rsidR="0053762A" w:rsidRDefault="0053762A" w:rsidP="0053762A">
      <w:pPr>
        <w:jc w:val="both"/>
        <w:rPr>
          <w:sz w:val="24"/>
        </w:rPr>
      </w:pPr>
    </w:p>
    <w:p w14:paraId="13D88BB4" w14:textId="77777777" w:rsidR="0053762A" w:rsidRDefault="0053762A" w:rsidP="0053762A">
      <w:pPr>
        <w:jc w:val="both"/>
        <w:rPr>
          <w:sz w:val="24"/>
        </w:rPr>
      </w:pPr>
      <w:r w:rsidRPr="0053762A">
        <w:rPr>
          <w:sz w:val="24"/>
        </w:rPr>
        <w:t xml:space="preserve">Passé ce délai de deux mois, le solde du prix restant dû sera augmenté de plein droit des intérêts calculés au taux légal à compter du prononcé du jugement d’adjudication. </w:t>
      </w:r>
    </w:p>
    <w:p w14:paraId="75743DEC" w14:textId="77777777" w:rsidR="0053762A" w:rsidRDefault="0053762A" w:rsidP="0053762A">
      <w:pPr>
        <w:jc w:val="both"/>
        <w:rPr>
          <w:sz w:val="24"/>
        </w:rPr>
      </w:pPr>
    </w:p>
    <w:p w14:paraId="07787628" w14:textId="77777777" w:rsidR="0053762A" w:rsidRDefault="0053762A" w:rsidP="0053762A">
      <w:pPr>
        <w:jc w:val="both"/>
        <w:rPr>
          <w:sz w:val="24"/>
        </w:rPr>
      </w:pPr>
      <w:r w:rsidRPr="0053762A">
        <w:rPr>
          <w:sz w:val="24"/>
        </w:rPr>
        <w:t xml:space="preserve">Le taux d’intérêt légal sera majoré de cinq points à l’expiration du délai de quatre mois du prononcé du jugement d’adjudication, conformément à l’article L. 313-3 du Code monétaire et financier. </w:t>
      </w:r>
    </w:p>
    <w:p w14:paraId="335993E8" w14:textId="77777777" w:rsidR="0053762A" w:rsidRDefault="0053762A" w:rsidP="0053762A">
      <w:pPr>
        <w:jc w:val="both"/>
        <w:rPr>
          <w:sz w:val="24"/>
        </w:rPr>
      </w:pPr>
    </w:p>
    <w:p w14:paraId="0E8BE7AD" w14:textId="77777777" w:rsidR="0053762A" w:rsidRDefault="0053762A" w:rsidP="0053762A">
      <w:pPr>
        <w:jc w:val="both"/>
        <w:rPr>
          <w:sz w:val="24"/>
        </w:rPr>
      </w:pPr>
      <w:r w:rsidRPr="0053762A">
        <w:rPr>
          <w:sz w:val="24"/>
        </w:rPr>
        <w:t xml:space="preserve">L’acquéreur qui n’aura pas réglé l’intégralité du prix de la vente dans le délai de deux mois supportera le coût de l’inscription du privilège du vendeur, si bon semble au vendeur de l’inscrire, et de sa radiation ultérieure. </w:t>
      </w:r>
    </w:p>
    <w:p w14:paraId="28439AC3" w14:textId="77777777" w:rsidR="0053762A" w:rsidRDefault="0053762A" w:rsidP="0053762A">
      <w:pPr>
        <w:jc w:val="both"/>
        <w:rPr>
          <w:sz w:val="24"/>
        </w:rPr>
      </w:pPr>
    </w:p>
    <w:p w14:paraId="4494E62F" w14:textId="77777777" w:rsidR="00A10780" w:rsidRPr="0053762A" w:rsidRDefault="0053762A" w:rsidP="0053762A">
      <w:pPr>
        <w:jc w:val="both"/>
        <w:rPr>
          <w:sz w:val="32"/>
          <w:szCs w:val="24"/>
          <w:lang w:val="en-GB"/>
        </w:rPr>
      </w:pPr>
      <w:r w:rsidRPr="0053762A">
        <w:rPr>
          <w:sz w:val="24"/>
        </w:rPr>
        <w:t>Le créancier poursuivant de premier rang devenu acquéreur, sous réserve des droits des créanciers privilégiés pouvant le primer, aura la faculté, par déclaration au séquestre désigné et aux parties, d’opposer sa créance en compensation légale totale ou partielle du prix, à ses risques et périls, dans les conditions des articles 1347 et suivants du Code civil.</w:t>
      </w:r>
    </w:p>
    <w:p w14:paraId="1F4F6D85" w14:textId="77777777" w:rsidR="00A10780" w:rsidRDefault="00A10780" w:rsidP="00834E35">
      <w:pPr>
        <w:rPr>
          <w:sz w:val="24"/>
          <w:szCs w:val="24"/>
          <w:lang w:val="en-GB"/>
        </w:rPr>
      </w:pPr>
    </w:p>
    <w:p w14:paraId="452955FE" w14:textId="77777777" w:rsidR="0053762A" w:rsidRPr="000D1A66" w:rsidRDefault="0053762A" w:rsidP="00834E35">
      <w:pPr>
        <w:rPr>
          <w:sz w:val="24"/>
          <w:szCs w:val="24"/>
          <w:lang w:val="en-GB"/>
        </w:rPr>
      </w:pPr>
    </w:p>
    <w:p w14:paraId="5DD4C079" w14:textId="77777777" w:rsidR="00A10780" w:rsidRPr="000D1A66" w:rsidRDefault="00A10780" w:rsidP="00834E35">
      <w:pPr>
        <w:jc w:val="both"/>
        <w:rPr>
          <w:b/>
          <w:smallCaps/>
          <w:sz w:val="24"/>
          <w:szCs w:val="24"/>
        </w:rPr>
      </w:pPr>
      <w:r w:rsidRPr="000D1A66">
        <w:rPr>
          <w:b/>
          <w:smallCaps/>
          <w:sz w:val="24"/>
          <w:szCs w:val="24"/>
        </w:rPr>
        <w:t>Article 16 – Paiement des frais de poursuites</w:t>
      </w:r>
    </w:p>
    <w:p w14:paraId="45E8BB92" w14:textId="77777777" w:rsidR="00A10780" w:rsidRPr="000D1A66" w:rsidRDefault="00A10780" w:rsidP="00834E35">
      <w:pPr>
        <w:jc w:val="both"/>
        <w:rPr>
          <w:sz w:val="24"/>
          <w:szCs w:val="24"/>
        </w:rPr>
      </w:pPr>
    </w:p>
    <w:p w14:paraId="0C70B32C" w14:textId="77777777" w:rsidR="0053762A" w:rsidRDefault="0053762A" w:rsidP="00834E35">
      <w:pPr>
        <w:jc w:val="both"/>
        <w:rPr>
          <w:sz w:val="24"/>
        </w:rPr>
      </w:pPr>
      <w:r w:rsidRPr="0053762A">
        <w:rPr>
          <w:sz w:val="24"/>
        </w:rPr>
        <w:t xml:space="preserve">Conformément à l’article 1593 du Code civil, l’acquéreur paiera entre les mains et sur les quittances de l’avocat poursuivant, en sus du prix et dans le délai d’un mois à compter de </w:t>
      </w:r>
      <w:r w:rsidRPr="0053762A">
        <w:rPr>
          <w:sz w:val="24"/>
        </w:rPr>
        <w:lastRenderedPageBreak/>
        <w:t xml:space="preserve">la vente définitive, la somme à laquelle auront été taxés les frais de poursuites et le montant des émoluments fixés selon le tarif en vigueur, majorés de la TVA applicable. </w:t>
      </w:r>
    </w:p>
    <w:p w14:paraId="5A965E5F" w14:textId="77777777" w:rsidR="0053762A" w:rsidRDefault="0053762A" w:rsidP="00834E35">
      <w:pPr>
        <w:jc w:val="both"/>
        <w:rPr>
          <w:sz w:val="24"/>
        </w:rPr>
      </w:pPr>
    </w:p>
    <w:p w14:paraId="55AF55FA" w14:textId="77777777" w:rsidR="0053762A" w:rsidRDefault="0053762A" w:rsidP="00834E35">
      <w:pPr>
        <w:jc w:val="both"/>
        <w:rPr>
          <w:sz w:val="24"/>
        </w:rPr>
      </w:pPr>
      <w:r w:rsidRPr="0053762A">
        <w:rPr>
          <w:sz w:val="24"/>
        </w:rPr>
        <w:t xml:space="preserve">Il fournira justificatif au greffe de la quittance des frais de vente avant l’expiration du délai de deux mois à compter de la date de l’adjudication définitive. Le titre de vente ne sera délivré par le greffe du juge de l’exécution qu’après la remise qui aura été faite de la quittance des frais de vente, laquelle quittance demeurera annexée au titre de vente. </w:t>
      </w:r>
    </w:p>
    <w:p w14:paraId="42822E23" w14:textId="77777777" w:rsidR="0053762A" w:rsidRDefault="0053762A" w:rsidP="00834E35">
      <w:pPr>
        <w:jc w:val="both"/>
        <w:rPr>
          <w:sz w:val="24"/>
        </w:rPr>
      </w:pPr>
    </w:p>
    <w:p w14:paraId="1730D826" w14:textId="77777777" w:rsidR="00A10780" w:rsidRDefault="0053762A" w:rsidP="00834E35">
      <w:pPr>
        <w:jc w:val="both"/>
        <w:rPr>
          <w:sz w:val="24"/>
        </w:rPr>
      </w:pPr>
      <w:r w:rsidRPr="0053762A">
        <w:rPr>
          <w:sz w:val="24"/>
        </w:rPr>
        <w:t>Si la même vente comprend plusieurs lots vendus séparément, les frais taxables de poursuites sont répartis proportionnellement à la mise à prix de chaque lot.</w:t>
      </w:r>
    </w:p>
    <w:p w14:paraId="47E0DEB4" w14:textId="77777777" w:rsidR="0053762A" w:rsidRDefault="0053762A" w:rsidP="00834E35">
      <w:pPr>
        <w:jc w:val="both"/>
        <w:rPr>
          <w:sz w:val="24"/>
        </w:rPr>
      </w:pPr>
    </w:p>
    <w:p w14:paraId="18CC8260" w14:textId="77777777" w:rsidR="0053762A" w:rsidRPr="0053762A" w:rsidRDefault="0053762A" w:rsidP="00834E35">
      <w:pPr>
        <w:jc w:val="both"/>
        <w:rPr>
          <w:sz w:val="32"/>
          <w:szCs w:val="24"/>
          <w:lang w:val="de-DE"/>
        </w:rPr>
      </w:pPr>
    </w:p>
    <w:p w14:paraId="78B24E53" w14:textId="77777777" w:rsidR="00A10780" w:rsidRPr="000D1A66" w:rsidRDefault="00A10780" w:rsidP="00834E35">
      <w:pPr>
        <w:jc w:val="both"/>
        <w:rPr>
          <w:b/>
          <w:smallCaps/>
          <w:sz w:val="24"/>
          <w:szCs w:val="24"/>
        </w:rPr>
      </w:pPr>
      <w:r w:rsidRPr="000D1A66">
        <w:rPr>
          <w:b/>
          <w:smallCaps/>
          <w:sz w:val="24"/>
          <w:szCs w:val="24"/>
        </w:rPr>
        <w:t>Article 17 – Droits de mutation</w:t>
      </w:r>
    </w:p>
    <w:p w14:paraId="6B73C1DB" w14:textId="77777777" w:rsidR="00A10780" w:rsidRPr="000D1A66" w:rsidRDefault="00A10780" w:rsidP="00834E35">
      <w:pPr>
        <w:jc w:val="both"/>
        <w:rPr>
          <w:sz w:val="24"/>
          <w:szCs w:val="24"/>
        </w:rPr>
      </w:pPr>
    </w:p>
    <w:p w14:paraId="52E0EA90" w14:textId="77777777" w:rsidR="0053762A" w:rsidRDefault="0053762A" w:rsidP="0053762A">
      <w:pPr>
        <w:jc w:val="both"/>
        <w:rPr>
          <w:sz w:val="24"/>
        </w:rPr>
      </w:pPr>
      <w:r w:rsidRPr="0053762A">
        <w:rPr>
          <w:sz w:val="24"/>
        </w:rPr>
        <w:t xml:space="preserve">L’acquéreur sera tenu d’acquitter, en sus de son prix, et par priorité, tous les droits d’enregistrement et autres auxquels la vente forcée donnera lieu. Il en fournira justificatif au greffe avant l’expiration du délai de deux mois à compter de la date de l’adjudication définitive. </w:t>
      </w:r>
    </w:p>
    <w:p w14:paraId="199387D5" w14:textId="77777777" w:rsidR="0053762A" w:rsidRDefault="0053762A" w:rsidP="0053762A">
      <w:pPr>
        <w:jc w:val="both"/>
        <w:rPr>
          <w:sz w:val="24"/>
        </w:rPr>
      </w:pPr>
    </w:p>
    <w:p w14:paraId="4BCEB0F9" w14:textId="77777777" w:rsidR="0053762A" w:rsidRDefault="0053762A" w:rsidP="0053762A">
      <w:pPr>
        <w:jc w:val="both"/>
        <w:rPr>
          <w:sz w:val="24"/>
        </w:rPr>
      </w:pPr>
      <w:r w:rsidRPr="0053762A">
        <w:rPr>
          <w:sz w:val="24"/>
        </w:rPr>
        <w:t xml:space="preserve">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 </w:t>
      </w:r>
    </w:p>
    <w:p w14:paraId="53681BF2" w14:textId="77777777" w:rsidR="0053762A" w:rsidRDefault="0053762A" w:rsidP="0053762A">
      <w:pPr>
        <w:jc w:val="both"/>
        <w:rPr>
          <w:sz w:val="24"/>
        </w:rPr>
      </w:pPr>
    </w:p>
    <w:p w14:paraId="5C04E46F" w14:textId="77777777" w:rsidR="0053762A" w:rsidRDefault="0053762A" w:rsidP="0053762A">
      <w:pPr>
        <w:jc w:val="both"/>
        <w:rPr>
          <w:sz w:val="24"/>
        </w:rPr>
      </w:pPr>
      <w:r w:rsidRPr="0053762A">
        <w:rPr>
          <w:sz w:val="24"/>
        </w:rPr>
        <w:t xml:space="preserve">Les droits qui pourront être dus ou perçus à l’occasion de locations ne seront à la charge de l’acquéreur que pour le temps postérieur à son entrée en jouissance, sauf son recours, s’il y a lieu, contre son locataire. </w:t>
      </w:r>
    </w:p>
    <w:p w14:paraId="42BC6824" w14:textId="77777777" w:rsidR="00A10780" w:rsidRPr="0053762A" w:rsidRDefault="0053762A" w:rsidP="0053762A">
      <w:pPr>
        <w:jc w:val="both"/>
        <w:rPr>
          <w:sz w:val="32"/>
          <w:szCs w:val="24"/>
          <w:lang w:val="de-DE"/>
        </w:rPr>
      </w:pPr>
      <w:r w:rsidRPr="0053762A">
        <w:rPr>
          <w:sz w:val="24"/>
        </w:rPr>
        <w:t>L’acquéreur fera son affaire personnelle, sans recours contre quiconque du montant et des justificatifs des droits à déduction que le vendeur pourrait opposer à l’administration fiscale.</w:t>
      </w:r>
    </w:p>
    <w:p w14:paraId="50F4038B" w14:textId="77777777" w:rsidR="00A10780" w:rsidRDefault="00A10780" w:rsidP="0053762A">
      <w:pPr>
        <w:jc w:val="both"/>
        <w:rPr>
          <w:sz w:val="32"/>
          <w:szCs w:val="24"/>
          <w:lang w:val="de-DE"/>
        </w:rPr>
      </w:pPr>
    </w:p>
    <w:p w14:paraId="3C38DCDD" w14:textId="77777777" w:rsidR="0053762A" w:rsidRPr="0053762A" w:rsidRDefault="0053762A" w:rsidP="0053762A">
      <w:pPr>
        <w:jc w:val="both"/>
        <w:rPr>
          <w:sz w:val="32"/>
          <w:szCs w:val="24"/>
          <w:lang w:val="de-DE"/>
        </w:rPr>
      </w:pPr>
    </w:p>
    <w:p w14:paraId="6C7DDD4E" w14:textId="77777777" w:rsidR="00A10780" w:rsidRPr="000D1A66" w:rsidRDefault="00A10780" w:rsidP="00834E35">
      <w:pPr>
        <w:jc w:val="both"/>
        <w:rPr>
          <w:smallCaps/>
          <w:sz w:val="24"/>
          <w:szCs w:val="24"/>
        </w:rPr>
      </w:pPr>
      <w:r w:rsidRPr="000D1A66">
        <w:rPr>
          <w:b/>
          <w:smallCaps/>
          <w:sz w:val="24"/>
          <w:szCs w:val="24"/>
        </w:rPr>
        <w:t xml:space="preserve">Article 18 – Obligation solidaire des </w:t>
      </w:r>
      <w:proofErr w:type="spellStart"/>
      <w:r w:rsidRPr="000D1A66">
        <w:rPr>
          <w:b/>
          <w:smallCaps/>
          <w:sz w:val="24"/>
          <w:szCs w:val="24"/>
        </w:rPr>
        <w:t>co-acquéreurs</w:t>
      </w:r>
      <w:proofErr w:type="spellEnd"/>
    </w:p>
    <w:p w14:paraId="339FDD11" w14:textId="77777777" w:rsidR="00A10780" w:rsidRPr="000D1A66" w:rsidRDefault="00A10780" w:rsidP="00834E35">
      <w:pPr>
        <w:jc w:val="both"/>
        <w:rPr>
          <w:sz w:val="24"/>
          <w:szCs w:val="24"/>
        </w:rPr>
      </w:pPr>
    </w:p>
    <w:p w14:paraId="16F0A607" w14:textId="77777777" w:rsidR="00A10780" w:rsidRPr="0053762A" w:rsidRDefault="0053762A" w:rsidP="0053762A">
      <w:pPr>
        <w:jc w:val="both"/>
        <w:rPr>
          <w:sz w:val="24"/>
        </w:rPr>
      </w:pPr>
      <w:r w:rsidRPr="0053762A">
        <w:rPr>
          <w:sz w:val="24"/>
        </w:rPr>
        <w:t xml:space="preserve">Les </w:t>
      </w:r>
      <w:proofErr w:type="spellStart"/>
      <w:r w:rsidRPr="0053762A">
        <w:rPr>
          <w:sz w:val="24"/>
        </w:rPr>
        <w:t>co-acquéreurs</w:t>
      </w:r>
      <w:proofErr w:type="spellEnd"/>
      <w:r w:rsidRPr="0053762A">
        <w:rPr>
          <w:sz w:val="24"/>
        </w:rPr>
        <w:t xml:space="preserve"> et leurs ayants droit seront obligés solidairement au paiement du prix et à l’exécution des conditions de la vente forcée.</w:t>
      </w:r>
    </w:p>
    <w:p w14:paraId="291E0DA5" w14:textId="77777777" w:rsidR="00A10780" w:rsidRDefault="00A10780" w:rsidP="00834E35"/>
    <w:p w14:paraId="00FE4824" w14:textId="77777777" w:rsidR="0053762A" w:rsidRDefault="0053762A" w:rsidP="00834E35"/>
    <w:p w14:paraId="36222E59" w14:textId="77777777" w:rsidR="00A10780" w:rsidRDefault="00A10780" w:rsidP="00834E35">
      <w:pPr>
        <w:jc w:val="both"/>
        <w:rPr>
          <w:b/>
          <w:smallCaps/>
          <w:sz w:val="28"/>
          <w:szCs w:val="28"/>
          <w:u w:val="single"/>
        </w:rPr>
      </w:pPr>
      <w:r>
        <w:rPr>
          <w:b/>
          <w:smallCaps/>
          <w:sz w:val="28"/>
          <w:szCs w:val="28"/>
          <w:u w:val="single"/>
        </w:rPr>
        <w:t xml:space="preserve">Chapitre IV : Dispositions </w:t>
      </w:r>
      <w:proofErr w:type="spellStart"/>
      <w:r>
        <w:rPr>
          <w:b/>
          <w:smallCaps/>
          <w:sz w:val="28"/>
          <w:szCs w:val="28"/>
          <w:u w:val="single"/>
        </w:rPr>
        <w:t>posterieures</w:t>
      </w:r>
      <w:proofErr w:type="spellEnd"/>
      <w:r>
        <w:rPr>
          <w:b/>
          <w:smallCaps/>
          <w:sz w:val="28"/>
          <w:szCs w:val="28"/>
          <w:u w:val="single"/>
        </w:rPr>
        <w:t xml:space="preserve"> à </w:t>
      </w:r>
      <w:smartTag w:uri="urn:schemas-microsoft-com:office:smarttags" w:element="PersonName">
        <w:smartTagPr>
          <w:attr w:name="ProductID" w:val="LA VENTE"/>
        </w:smartTagPr>
        <w:r>
          <w:rPr>
            <w:b/>
            <w:smallCaps/>
            <w:sz w:val="28"/>
            <w:szCs w:val="28"/>
            <w:u w:val="single"/>
          </w:rPr>
          <w:t>la vente</w:t>
        </w:r>
      </w:smartTag>
    </w:p>
    <w:p w14:paraId="5858D8AF" w14:textId="77777777" w:rsidR="00A10780" w:rsidRDefault="00A10780" w:rsidP="00834E35">
      <w:pPr>
        <w:jc w:val="both"/>
        <w:rPr>
          <w:sz w:val="24"/>
          <w:szCs w:val="24"/>
        </w:rPr>
      </w:pPr>
    </w:p>
    <w:p w14:paraId="637D9A66" w14:textId="77777777" w:rsidR="00A10780" w:rsidRDefault="00A10780" w:rsidP="00834E35">
      <w:pPr>
        <w:jc w:val="both"/>
        <w:rPr>
          <w:b/>
          <w:smallCaps/>
        </w:rPr>
      </w:pPr>
    </w:p>
    <w:p w14:paraId="64991950" w14:textId="77777777" w:rsidR="00A10780" w:rsidRPr="007E2F86" w:rsidRDefault="00A10780" w:rsidP="00834E35">
      <w:pPr>
        <w:jc w:val="both"/>
        <w:rPr>
          <w:b/>
          <w:smallCaps/>
          <w:sz w:val="24"/>
          <w:szCs w:val="24"/>
        </w:rPr>
      </w:pPr>
      <w:r w:rsidRPr="007E2F86">
        <w:rPr>
          <w:b/>
          <w:smallCaps/>
          <w:sz w:val="24"/>
          <w:szCs w:val="24"/>
        </w:rPr>
        <w:t>Article 19 – Délivrance et publication du jugement</w:t>
      </w:r>
    </w:p>
    <w:p w14:paraId="606CFF3B" w14:textId="77777777" w:rsidR="00A10780" w:rsidRPr="007E2F86" w:rsidRDefault="00A10780" w:rsidP="00834E35">
      <w:pPr>
        <w:jc w:val="both"/>
        <w:rPr>
          <w:sz w:val="24"/>
          <w:szCs w:val="24"/>
        </w:rPr>
      </w:pPr>
    </w:p>
    <w:p w14:paraId="50886D39" w14:textId="77777777" w:rsidR="0053762A" w:rsidRDefault="0053762A" w:rsidP="00834E35">
      <w:pPr>
        <w:jc w:val="both"/>
        <w:rPr>
          <w:sz w:val="24"/>
        </w:rPr>
      </w:pPr>
      <w:r w:rsidRPr="0053762A">
        <w:rPr>
          <w:sz w:val="24"/>
        </w:rPr>
        <w:t xml:space="preserve">L’acquéreur sera tenu de se faire délivrer le titre de vente et, dans le mois de sa remise par le greffe : </w:t>
      </w:r>
    </w:p>
    <w:p w14:paraId="1CD3080A" w14:textId="77777777" w:rsidR="0053762A" w:rsidRDefault="0053762A" w:rsidP="00834E35">
      <w:pPr>
        <w:jc w:val="both"/>
        <w:rPr>
          <w:sz w:val="24"/>
        </w:rPr>
      </w:pPr>
    </w:p>
    <w:p w14:paraId="66E8236C" w14:textId="77777777" w:rsidR="0053762A" w:rsidRDefault="0053762A" w:rsidP="00834E35">
      <w:pPr>
        <w:jc w:val="both"/>
        <w:rPr>
          <w:sz w:val="24"/>
        </w:rPr>
      </w:pPr>
      <w:r>
        <w:rPr>
          <w:sz w:val="24"/>
        </w:rPr>
        <w:lastRenderedPageBreak/>
        <w:tab/>
      </w:r>
      <w:r w:rsidRPr="0053762A">
        <w:rPr>
          <w:sz w:val="24"/>
        </w:rPr>
        <w:t xml:space="preserve">a) de le publier au Service de la publicité foncière dans le ressort duquel est situé </w:t>
      </w:r>
      <w:r>
        <w:rPr>
          <w:sz w:val="24"/>
        </w:rPr>
        <w:tab/>
      </w:r>
      <w:r w:rsidRPr="0053762A">
        <w:rPr>
          <w:sz w:val="24"/>
        </w:rPr>
        <w:t xml:space="preserve">l’immeuble mis en vente ; </w:t>
      </w:r>
    </w:p>
    <w:p w14:paraId="72A3E47C" w14:textId="77777777" w:rsidR="0053762A" w:rsidRDefault="0053762A" w:rsidP="00834E35">
      <w:pPr>
        <w:jc w:val="both"/>
        <w:rPr>
          <w:sz w:val="24"/>
        </w:rPr>
      </w:pPr>
      <w:r>
        <w:rPr>
          <w:sz w:val="24"/>
        </w:rPr>
        <w:tab/>
      </w:r>
      <w:r w:rsidRPr="0053762A">
        <w:rPr>
          <w:sz w:val="24"/>
        </w:rPr>
        <w:t xml:space="preserve">b) de notifier au poursuivant, et à la partie saisie si celle-ci a constitué avocat, </w:t>
      </w:r>
      <w:r>
        <w:rPr>
          <w:sz w:val="24"/>
        </w:rPr>
        <w:tab/>
      </w:r>
      <w:r w:rsidRPr="0053762A">
        <w:rPr>
          <w:sz w:val="24"/>
        </w:rPr>
        <w:t xml:space="preserve">l’accomplissement de cette formalité ; </w:t>
      </w:r>
    </w:p>
    <w:p w14:paraId="14816BBA" w14:textId="77777777" w:rsidR="0053762A" w:rsidRDefault="0053762A" w:rsidP="00834E35">
      <w:pPr>
        <w:jc w:val="both"/>
        <w:rPr>
          <w:sz w:val="24"/>
        </w:rPr>
      </w:pPr>
      <w:proofErr w:type="gramStart"/>
      <w:r w:rsidRPr="0053762A">
        <w:rPr>
          <w:sz w:val="24"/>
        </w:rPr>
        <w:t>le</w:t>
      </w:r>
      <w:proofErr w:type="gramEnd"/>
      <w:r w:rsidRPr="0053762A">
        <w:rPr>
          <w:sz w:val="24"/>
        </w:rPr>
        <w:t xml:space="preserve"> tout à ses frais. </w:t>
      </w:r>
    </w:p>
    <w:p w14:paraId="440E69A7" w14:textId="77777777" w:rsidR="0053762A" w:rsidRDefault="0053762A" w:rsidP="00834E35">
      <w:pPr>
        <w:jc w:val="both"/>
        <w:rPr>
          <w:sz w:val="24"/>
        </w:rPr>
      </w:pPr>
    </w:p>
    <w:p w14:paraId="77F81683" w14:textId="77777777" w:rsidR="0053762A" w:rsidRDefault="0053762A" w:rsidP="00834E35">
      <w:pPr>
        <w:jc w:val="both"/>
        <w:rPr>
          <w:sz w:val="24"/>
        </w:rPr>
      </w:pPr>
      <w:r w:rsidRPr="0053762A">
        <w:rPr>
          <w:sz w:val="24"/>
        </w:rPr>
        <w:t xml:space="preserve">Lors de cette publication, l’avocat de l’acquéreur sollicitera la délivrance d’états sur formalité. Ces états sont obligatoirement communiqués à l’avocat poursuivant. </w:t>
      </w:r>
    </w:p>
    <w:p w14:paraId="0384A08C" w14:textId="77777777" w:rsidR="0053762A" w:rsidRDefault="0053762A" w:rsidP="00834E35">
      <w:pPr>
        <w:jc w:val="both"/>
        <w:rPr>
          <w:sz w:val="24"/>
        </w:rPr>
      </w:pPr>
    </w:p>
    <w:p w14:paraId="120FBF34" w14:textId="77777777" w:rsidR="0053762A" w:rsidRDefault="0053762A" w:rsidP="00834E35">
      <w:pPr>
        <w:jc w:val="both"/>
        <w:rPr>
          <w:sz w:val="24"/>
        </w:rPr>
      </w:pPr>
      <w:r w:rsidRPr="0053762A">
        <w:rPr>
          <w:sz w:val="24"/>
        </w:rPr>
        <w:t xml:space="preserve">À défaut de l’accomplissement des formalités prévues aux paragraphes précédents, dans le délai imparti, l’avocat du créancier poursuivant la distribution pourra procéder à la publication du titre de vente, le tout aux frais de l’acquéreur. </w:t>
      </w:r>
    </w:p>
    <w:p w14:paraId="0126E50B" w14:textId="77777777" w:rsidR="0053762A" w:rsidRDefault="0053762A" w:rsidP="00834E35">
      <w:pPr>
        <w:jc w:val="both"/>
        <w:rPr>
          <w:sz w:val="24"/>
        </w:rPr>
      </w:pPr>
    </w:p>
    <w:p w14:paraId="4C2D7E7C" w14:textId="77777777" w:rsidR="00A10780" w:rsidRPr="0053762A" w:rsidRDefault="0053762A" w:rsidP="00834E35">
      <w:pPr>
        <w:jc w:val="both"/>
        <w:rPr>
          <w:b/>
          <w:smallCaps/>
          <w:sz w:val="32"/>
          <w:szCs w:val="24"/>
        </w:rPr>
      </w:pPr>
      <w:r w:rsidRPr="0053762A">
        <w:rPr>
          <w:sz w:val="24"/>
        </w:rPr>
        <w:t>À cet effet, l’avocat chargé de ces formalités se fera remettre par le greffe toutes les pièces prévues par les articles 22 et 34 du décret n° 55-22 du 4 janvier 1955 ; ces formalités effectuées, il en notifiera l’accomplissement et leur coût à l’avocat de l’acquéreur par acte d’avocat à avocat, lesdits frais devront être remboursés dans la huitaine de ladite notification.</w:t>
      </w:r>
    </w:p>
    <w:p w14:paraId="085A2A53" w14:textId="77777777" w:rsidR="00A10780" w:rsidRPr="0053762A" w:rsidRDefault="00A10780" w:rsidP="00834E35">
      <w:pPr>
        <w:jc w:val="both"/>
        <w:rPr>
          <w:b/>
          <w:smallCaps/>
          <w:sz w:val="32"/>
          <w:szCs w:val="24"/>
        </w:rPr>
      </w:pPr>
    </w:p>
    <w:p w14:paraId="061677D7" w14:textId="77777777" w:rsidR="00A10780" w:rsidRPr="007E2F86" w:rsidRDefault="00A10780" w:rsidP="00834E35">
      <w:pPr>
        <w:jc w:val="both"/>
        <w:rPr>
          <w:b/>
          <w:smallCaps/>
          <w:sz w:val="24"/>
          <w:szCs w:val="24"/>
        </w:rPr>
      </w:pPr>
      <w:r w:rsidRPr="007E2F86">
        <w:rPr>
          <w:b/>
          <w:smallCaps/>
          <w:sz w:val="24"/>
          <w:szCs w:val="24"/>
        </w:rPr>
        <w:t>Article 20 – Entrée en jouissance</w:t>
      </w:r>
    </w:p>
    <w:p w14:paraId="270023BC" w14:textId="77777777" w:rsidR="00A10780" w:rsidRPr="007E2F86" w:rsidRDefault="00A10780" w:rsidP="00834E35">
      <w:pPr>
        <w:jc w:val="both"/>
        <w:rPr>
          <w:sz w:val="24"/>
          <w:szCs w:val="24"/>
        </w:rPr>
      </w:pPr>
    </w:p>
    <w:p w14:paraId="4B67B8B7" w14:textId="77777777" w:rsidR="0053762A" w:rsidRDefault="0053762A" w:rsidP="0053762A">
      <w:pPr>
        <w:jc w:val="both"/>
        <w:rPr>
          <w:sz w:val="24"/>
        </w:rPr>
      </w:pPr>
      <w:r w:rsidRPr="0053762A">
        <w:rPr>
          <w:sz w:val="24"/>
        </w:rPr>
        <w:t xml:space="preserve">L’acquéreur, bien que propriétaire par le seul fait de la vente, entrera en jouissance : </w:t>
      </w:r>
    </w:p>
    <w:p w14:paraId="65262104" w14:textId="77777777" w:rsidR="0053762A" w:rsidRDefault="0053762A" w:rsidP="0053762A">
      <w:pPr>
        <w:jc w:val="both"/>
        <w:rPr>
          <w:sz w:val="24"/>
        </w:rPr>
      </w:pPr>
    </w:p>
    <w:p w14:paraId="02CD7CCF" w14:textId="77777777" w:rsidR="0053762A" w:rsidRDefault="0053762A" w:rsidP="0053762A">
      <w:pPr>
        <w:jc w:val="both"/>
        <w:rPr>
          <w:sz w:val="24"/>
        </w:rPr>
      </w:pPr>
      <w:r>
        <w:rPr>
          <w:sz w:val="24"/>
        </w:rPr>
        <w:tab/>
      </w:r>
      <w:r w:rsidRPr="0053762A">
        <w:rPr>
          <w:sz w:val="24"/>
        </w:rPr>
        <w:t xml:space="preserve">a) Si l’immeuble est libre de location et d’occupation ou occupé, en tout ou partie </w:t>
      </w:r>
      <w:r>
        <w:rPr>
          <w:sz w:val="24"/>
        </w:rPr>
        <w:tab/>
      </w:r>
      <w:r w:rsidRPr="0053762A">
        <w:rPr>
          <w:sz w:val="24"/>
        </w:rPr>
        <w:t xml:space="preserve">par des personnes ne justifiant d’aucun droit ni titre, à l’expiration du délai de </w:t>
      </w:r>
      <w:r>
        <w:rPr>
          <w:sz w:val="24"/>
        </w:rPr>
        <w:tab/>
      </w:r>
      <w:r w:rsidRPr="0053762A">
        <w:rPr>
          <w:sz w:val="24"/>
        </w:rPr>
        <w:t xml:space="preserve">surenchère ou en cas de surenchère, le jour de la vente sur surenchère ; </w:t>
      </w:r>
    </w:p>
    <w:p w14:paraId="2039C953" w14:textId="77777777" w:rsidR="0053762A" w:rsidRDefault="0053762A" w:rsidP="0053762A">
      <w:pPr>
        <w:jc w:val="both"/>
        <w:rPr>
          <w:sz w:val="24"/>
        </w:rPr>
      </w:pPr>
      <w:r>
        <w:rPr>
          <w:sz w:val="24"/>
        </w:rPr>
        <w:tab/>
      </w:r>
      <w:r w:rsidRPr="0053762A">
        <w:rPr>
          <w:sz w:val="24"/>
        </w:rPr>
        <w:t xml:space="preserve">b) Si l’immeuble est loué, par la perception des loyers ou fermages à partir du </w:t>
      </w:r>
      <w:r>
        <w:rPr>
          <w:sz w:val="24"/>
        </w:rPr>
        <w:tab/>
      </w:r>
      <w:r w:rsidRPr="0053762A">
        <w:rPr>
          <w:sz w:val="24"/>
        </w:rPr>
        <w:t xml:space="preserve">premier jour du terme qui suit la vente forcée ou en cas de surenchère, à partir du </w:t>
      </w:r>
      <w:r>
        <w:rPr>
          <w:sz w:val="24"/>
        </w:rPr>
        <w:tab/>
      </w:r>
      <w:r w:rsidRPr="0053762A">
        <w:rPr>
          <w:sz w:val="24"/>
        </w:rPr>
        <w:t xml:space="preserve">premier jour du terme qui suit la vente sur surenchère ; </w:t>
      </w:r>
    </w:p>
    <w:p w14:paraId="63ED2A80" w14:textId="77777777" w:rsidR="0053762A" w:rsidRDefault="0053762A" w:rsidP="0053762A">
      <w:pPr>
        <w:jc w:val="both"/>
        <w:rPr>
          <w:sz w:val="24"/>
        </w:rPr>
      </w:pPr>
      <w:r>
        <w:rPr>
          <w:sz w:val="24"/>
        </w:rPr>
        <w:tab/>
      </w:r>
      <w:r w:rsidRPr="0053762A">
        <w:rPr>
          <w:sz w:val="24"/>
        </w:rPr>
        <w:t xml:space="preserve">c) Si l’immeuble est loué partiellement, l’entrée en jouissance aura lieu pour les </w:t>
      </w:r>
      <w:r>
        <w:rPr>
          <w:sz w:val="24"/>
        </w:rPr>
        <w:tab/>
      </w:r>
      <w:r w:rsidRPr="0053762A">
        <w:rPr>
          <w:sz w:val="24"/>
        </w:rPr>
        <w:t xml:space="preserve">parties libres de location selon le paragraphe a) ci-dessus et pour les parties louées </w:t>
      </w:r>
      <w:r>
        <w:rPr>
          <w:sz w:val="24"/>
        </w:rPr>
        <w:tab/>
      </w:r>
      <w:r w:rsidRPr="0053762A">
        <w:rPr>
          <w:sz w:val="24"/>
        </w:rPr>
        <w:t xml:space="preserve">selon le paragraphe b) du présent article. </w:t>
      </w:r>
    </w:p>
    <w:p w14:paraId="1C846DEF" w14:textId="77777777" w:rsidR="0053762A" w:rsidRDefault="0053762A" w:rsidP="0053762A">
      <w:pPr>
        <w:jc w:val="both"/>
        <w:rPr>
          <w:sz w:val="24"/>
        </w:rPr>
      </w:pPr>
    </w:p>
    <w:p w14:paraId="1F7A1FDA" w14:textId="77777777" w:rsidR="0053762A" w:rsidRDefault="0053762A" w:rsidP="0053762A">
      <w:pPr>
        <w:jc w:val="both"/>
        <w:rPr>
          <w:sz w:val="24"/>
        </w:rPr>
      </w:pPr>
      <w:r w:rsidRPr="0053762A">
        <w:rPr>
          <w:sz w:val="24"/>
        </w:rPr>
        <w:t xml:space="preserve">L’acquéreur fera son affaire personnelle, sans recours envers qui que ce soit, de toutes expulsions nécessaires et bénéficiera des indemnités d’occupation qui seraient dues. </w:t>
      </w:r>
    </w:p>
    <w:p w14:paraId="2B24A040" w14:textId="77777777" w:rsidR="0053762A" w:rsidRDefault="0053762A" w:rsidP="0053762A">
      <w:pPr>
        <w:jc w:val="both"/>
        <w:rPr>
          <w:sz w:val="24"/>
        </w:rPr>
      </w:pPr>
    </w:p>
    <w:p w14:paraId="3724779D" w14:textId="77777777" w:rsidR="00A10780" w:rsidRPr="0053762A" w:rsidRDefault="0053762A" w:rsidP="0053762A">
      <w:pPr>
        <w:jc w:val="both"/>
        <w:rPr>
          <w:sz w:val="32"/>
          <w:szCs w:val="24"/>
        </w:rPr>
      </w:pPr>
      <w:r w:rsidRPr="0053762A">
        <w:rPr>
          <w:sz w:val="24"/>
        </w:rPr>
        <w:t>L’acquéreur peut mettre à exécution le titre d’expulsion dont il dispose à l’encontre du saisi, et de tout occupant de son chef n’ayant aucun droit qui lui soit opposable, à compter de la consignation du prix et du paiement des frais taxés.</w:t>
      </w:r>
    </w:p>
    <w:p w14:paraId="0D0D9D00" w14:textId="77777777" w:rsidR="00A10780" w:rsidRDefault="00A10780" w:rsidP="00834E35">
      <w:pPr>
        <w:rPr>
          <w:sz w:val="24"/>
          <w:szCs w:val="24"/>
        </w:rPr>
      </w:pPr>
    </w:p>
    <w:p w14:paraId="5E4CD01B" w14:textId="77777777" w:rsidR="0053762A" w:rsidRPr="007E2F86" w:rsidRDefault="0053762A" w:rsidP="00834E35">
      <w:pPr>
        <w:rPr>
          <w:sz w:val="24"/>
          <w:szCs w:val="24"/>
        </w:rPr>
      </w:pPr>
    </w:p>
    <w:p w14:paraId="43D8841C" w14:textId="77777777" w:rsidR="00A10780" w:rsidRPr="007E2F86" w:rsidRDefault="00A10780" w:rsidP="00834E35">
      <w:pPr>
        <w:jc w:val="both"/>
        <w:rPr>
          <w:b/>
          <w:smallCaps/>
          <w:sz w:val="24"/>
          <w:szCs w:val="24"/>
        </w:rPr>
      </w:pPr>
      <w:r w:rsidRPr="007E2F86">
        <w:rPr>
          <w:b/>
          <w:smallCaps/>
          <w:sz w:val="24"/>
          <w:szCs w:val="24"/>
        </w:rPr>
        <w:t>Article 21 – Contributions et charges</w:t>
      </w:r>
    </w:p>
    <w:p w14:paraId="6450FA04" w14:textId="77777777" w:rsidR="00A10780" w:rsidRDefault="00A10780" w:rsidP="00834E35">
      <w:pPr>
        <w:jc w:val="both"/>
      </w:pPr>
    </w:p>
    <w:p w14:paraId="11944F1C" w14:textId="77777777" w:rsidR="0053762A" w:rsidRDefault="0053762A" w:rsidP="00834E35">
      <w:pPr>
        <w:jc w:val="both"/>
        <w:rPr>
          <w:sz w:val="24"/>
        </w:rPr>
      </w:pPr>
      <w:r w:rsidRPr="0053762A">
        <w:rPr>
          <w:sz w:val="24"/>
        </w:rPr>
        <w:t>L’acquéreur supportera les contributions et charges de toute nature, dont les biens sont ou seront grevés, à compter de la date du prononcé du jugement portant sur la vente forcée.</w:t>
      </w:r>
    </w:p>
    <w:p w14:paraId="01ABAEFB" w14:textId="77777777" w:rsidR="0053762A" w:rsidRDefault="0053762A" w:rsidP="00834E35">
      <w:pPr>
        <w:jc w:val="both"/>
        <w:rPr>
          <w:sz w:val="24"/>
        </w:rPr>
      </w:pPr>
    </w:p>
    <w:p w14:paraId="32648370" w14:textId="77777777" w:rsidR="0053762A" w:rsidRDefault="0053762A" w:rsidP="00834E35">
      <w:pPr>
        <w:jc w:val="both"/>
        <w:rPr>
          <w:sz w:val="24"/>
        </w:rPr>
      </w:pPr>
      <w:r w:rsidRPr="0053762A">
        <w:rPr>
          <w:sz w:val="24"/>
        </w:rPr>
        <w:t xml:space="preserve">Si l’immeuble vendu se trouve en copropriété, l’adjudicataire devra régler les charges de copropriété dues, à compter de la date du prononcé du jugement portant sur la vente forcée. </w:t>
      </w:r>
    </w:p>
    <w:p w14:paraId="551338A1" w14:textId="77777777" w:rsidR="0053762A" w:rsidRDefault="0053762A" w:rsidP="00834E35">
      <w:pPr>
        <w:jc w:val="both"/>
        <w:rPr>
          <w:sz w:val="24"/>
        </w:rPr>
      </w:pPr>
    </w:p>
    <w:p w14:paraId="5D705A45" w14:textId="77777777" w:rsidR="00A10780" w:rsidRPr="0053762A" w:rsidRDefault="0053762A" w:rsidP="00834E35">
      <w:pPr>
        <w:jc w:val="both"/>
        <w:rPr>
          <w:sz w:val="32"/>
          <w:szCs w:val="24"/>
        </w:rPr>
      </w:pPr>
      <w:r w:rsidRPr="0053762A">
        <w:rPr>
          <w:sz w:val="24"/>
        </w:rPr>
        <w:lastRenderedPageBreak/>
        <w:t xml:space="preserve">En ce qui concerne la taxe foncière, il la remboursera au prorata </w:t>
      </w:r>
      <w:proofErr w:type="spellStart"/>
      <w:r w:rsidRPr="0053762A">
        <w:rPr>
          <w:sz w:val="24"/>
        </w:rPr>
        <w:t>temporis</w:t>
      </w:r>
      <w:proofErr w:type="spellEnd"/>
      <w:r w:rsidRPr="0053762A">
        <w:rPr>
          <w:sz w:val="24"/>
        </w:rPr>
        <w:t xml:space="preserve"> à première demande du précédent propriétaire et sur présentation du rôle acquitté.</w:t>
      </w:r>
    </w:p>
    <w:p w14:paraId="3A43E47B" w14:textId="77777777" w:rsidR="00A10780" w:rsidRPr="007E2F86" w:rsidRDefault="00A10780" w:rsidP="00834E35">
      <w:pPr>
        <w:jc w:val="both"/>
        <w:rPr>
          <w:sz w:val="24"/>
          <w:szCs w:val="24"/>
        </w:rPr>
      </w:pPr>
    </w:p>
    <w:p w14:paraId="59A10D3C" w14:textId="77777777" w:rsidR="00A10780" w:rsidRPr="007E2F86" w:rsidRDefault="00A10780" w:rsidP="00834E35">
      <w:pPr>
        <w:jc w:val="both"/>
        <w:rPr>
          <w:b/>
          <w:smallCaps/>
          <w:sz w:val="24"/>
          <w:szCs w:val="24"/>
        </w:rPr>
      </w:pPr>
      <w:r w:rsidRPr="007E2F86">
        <w:rPr>
          <w:b/>
          <w:smallCaps/>
          <w:sz w:val="24"/>
          <w:szCs w:val="24"/>
        </w:rPr>
        <w:t>Article 22 – Titres de propriété</w:t>
      </w:r>
    </w:p>
    <w:p w14:paraId="1285ACBD" w14:textId="77777777" w:rsidR="00A10780" w:rsidRPr="007E2F86" w:rsidRDefault="00A10780" w:rsidP="00834E35">
      <w:pPr>
        <w:jc w:val="both"/>
        <w:rPr>
          <w:sz w:val="24"/>
          <w:szCs w:val="24"/>
        </w:rPr>
      </w:pPr>
    </w:p>
    <w:p w14:paraId="2D407E64" w14:textId="77777777" w:rsidR="0053762A" w:rsidRDefault="0053762A" w:rsidP="00834E35">
      <w:pPr>
        <w:jc w:val="both"/>
        <w:rPr>
          <w:sz w:val="24"/>
        </w:rPr>
      </w:pPr>
      <w:r w:rsidRPr="0053762A">
        <w:rPr>
          <w:sz w:val="24"/>
        </w:rPr>
        <w:t xml:space="preserve">En cas de vente forcée, le titre de vente consiste dans l’expédition du cahier des conditions de vente revêtue de la formule exécutoire, à la suite de laquelle est transcrit le jugement d’adjudication. </w:t>
      </w:r>
    </w:p>
    <w:p w14:paraId="1E3D90DB" w14:textId="77777777" w:rsidR="0053762A" w:rsidRDefault="0053762A" w:rsidP="00834E35">
      <w:pPr>
        <w:jc w:val="both"/>
        <w:rPr>
          <w:sz w:val="24"/>
        </w:rPr>
      </w:pPr>
    </w:p>
    <w:p w14:paraId="3AEAE2D2" w14:textId="77777777" w:rsidR="0053762A" w:rsidRDefault="0053762A" w:rsidP="00834E35">
      <w:pPr>
        <w:jc w:val="both"/>
        <w:rPr>
          <w:sz w:val="24"/>
        </w:rPr>
      </w:pPr>
      <w:r w:rsidRPr="0053762A">
        <w:rPr>
          <w:sz w:val="24"/>
        </w:rPr>
        <w:t xml:space="preserve">Pour les titres antérieurs, le poursuivant n’en ayant aucun en sa possession, l’acquéreur ne pourra pas en exiger, mais il est autorisé à se faire délivrer à ses frais, par tous dépositaires, des expéditions ou extraits de tous actes concernant la propriété. </w:t>
      </w:r>
    </w:p>
    <w:p w14:paraId="600C7425" w14:textId="77777777" w:rsidR="0053762A" w:rsidRDefault="0053762A" w:rsidP="00834E35">
      <w:pPr>
        <w:jc w:val="both"/>
        <w:rPr>
          <w:sz w:val="24"/>
        </w:rPr>
      </w:pPr>
    </w:p>
    <w:p w14:paraId="58D091D2" w14:textId="77777777" w:rsidR="00A10780" w:rsidRPr="0053762A" w:rsidRDefault="0053762A" w:rsidP="00834E35">
      <w:pPr>
        <w:jc w:val="both"/>
        <w:rPr>
          <w:sz w:val="32"/>
          <w:szCs w:val="24"/>
        </w:rPr>
      </w:pPr>
      <w:r w:rsidRPr="0053762A">
        <w:rPr>
          <w:sz w:val="24"/>
        </w:rPr>
        <w:t>En cas de vente amiable sur autorisation judiciaire, le titre de vente consiste dans l’acte notarié et le jugement constatant la réalisation des conditions de la vente passé en force de chose jugée.</w:t>
      </w:r>
    </w:p>
    <w:p w14:paraId="54771216" w14:textId="77777777" w:rsidR="00A10780" w:rsidRPr="0053762A" w:rsidRDefault="00A10780" w:rsidP="00834E35">
      <w:pPr>
        <w:jc w:val="both"/>
        <w:rPr>
          <w:b/>
          <w:smallCaps/>
          <w:sz w:val="32"/>
          <w:szCs w:val="24"/>
        </w:rPr>
      </w:pPr>
    </w:p>
    <w:p w14:paraId="76FDA5F0" w14:textId="77777777" w:rsidR="00A10780" w:rsidRPr="007E2F86" w:rsidRDefault="00A10780" w:rsidP="00834E35">
      <w:pPr>
        <w:jc w:val="both"/>
        <w:rPr>
          <w:b/>
          <w:smallCaps/>
          <w:sz w:val="24"/>
          <w:szCs w:val="24"/>
        </w:rPr>
      </w:pPr>
      <w:r w:rsidRPr="007E2F86">
        <w:rPr>
          <w:b/>
          <w:smallCaps/>
          <w:sz w:val="24"/>
          <w:szCs w:val="24"/>
        </w:rPr>
        <w:t>Article 23 – Purge des inscriptions</w:t>
      </w:r>
    </w:p>
    <w:p w14:paraId="7BD3E11E" w14:textId="77777777" w:rsidR="00A10780" w:rsidRPr="007E2F86" w:rsidRDefault="00A10780" w:rsidP="00834E35">
      <w:pPr>
        <w:jc w:val="both"/>
        <w:rPr>
          <w:sz w:val="24"/>
          <w:szCs w:val="24"/>
        </w:rPr>
      </w:pPr>
    </w:p>
    <w:p w14:paraId="0A7042B3" w14:textId="77777777" w:rsidR="0053762A" w:rsidRDefault="0053762A" w:rsidP="0053762A">
      <w:pPr>
        <w:jc w:val="both"/>
        <w:rPr>
          <w:sz w:val="24"/>
        </w:rPr>
      </w:pPr>
      <w:r w:rsidRPr="0053762A">
        <w:rPr>
          <w:sz w:val="24"/>
        </w:rPr>
        <w:t xml:space="preserve">Le séquestre ou la consignation du prix et le paiement des frais de la vente purgent de plein droit l’immeuble de toute hypothèque et de tout privilège. </w:t>
      </w:r>
    </w:p>
    <w:p w14:paraId="0FBB77D1" w14:textId="77777777" w:rsidR="0053762A" w:rsidRDefault="0053762A" w:rsidP="0053762A">
      <w:pPr>
        <w:jc w:val="both"/>
        <w:rPr>
          <w:sz w:val="24"/>
        </w:rPr>
      </w:pPr>
    </w:p>
    <w:p w14:paraId="25F0358A" w14:textId="77777777" w:rsidR="0053762A" w:rsidRDefault="0053762A" w:rsidP="0053762A">
      <w:pPr>
        <w:jc w:val="both"/>
        <w:rPr>
          <w:sz w:val="24"/>
        </w:rPr>
      </w:pPr>
      <w:r w:rsidRPr="0053762A">
        <w:rPr>
          <w:sz w:val="24"/>
        </w:rPr>
        <w:t xml:space="preserve">L’acquéreur peut demander, avant la procédure de distribution, au juge de l’exécution la radiation des inscriptions grevant l’immeuble. </w:t>
      </w:r>
    </w:p>
    <w:p w14:paraId="0B42B3D8" w14:textId="77777777" w:rsidR="0053762A" w:rsidRDefault="0053762A" w:rsidP="0053762A">
      <w:pPr>
        <w:jc w:val="both"/>
        <w:rPr>
          <w:sz w:val="24"/>
        </w:rPr>
      </w:pPr>
    </w:p>
    <w:p w14:paraId="18FA2E9A" w14:textId="77777777" w:rsidR="00A10780" w:rsidRPr="0053762A" w:rsidRDefault="0053762A" w:rsidP="0053762A">
      <w:pPr>
        <w:jc w:val="both"/>
        <w:rPr>
          <w:sz w:val="32"/>
          <w:szCs w:val="24"/>
        </w:rPr>
      </w:pPr>
      <w:r w:rsidRPr="0053762A">
        <w:rPr>
          <w:sz w:val="24"/>
        </w:rPr>
        <w:t>En ce cas, l’acquéreur sera tenu d’avancer tous frais de quittance ou de radiation des inscriptions grevant l’immeuble dont il pourra demander le remboursement dans le cadre de la distribution du prix au titre des dispositions de l’article 2375, 1° du Code civil.</w:t>
      </w:r>
    </w:p>
    <w:p w14:paraId="50DA8836" w14:textId="77777777" w:rsidR="00A10780" w:rsidRPr="007E2F86" w:rsidRDefault="00A10780" w:rsidP="00834E35">
      <w:pPr>
        <w:rPr>
          <w:sz w:val="24"/>
          <w:szCs w:val="24"/>
        </w:rPr>
      </w:pPr>
    </w:p>
    <w:p w14:paraId="6AA85748" w14:textId="77777777" w:rsidR="00A10780" w:rsidRPr="007E2F86" w:rsidRDefault="00A10780" w:rsidP="00834E35">
      <w:pPr>
        <w:jc w:val="both"/>
        <w:rPr>
          <w:b/>
          <w:smallCaps/>
          <w:sz w:val="24"/>
          <w:szCs w:val="24"/>
        </w:rPr>
      </w:pPr>
      <w:r w:rsidRPr="007E2F86">
        <w:rPr>
          <w:b/>
          <w:smallCaps/>
          <w:sz w:val="24"/>
          <w:szCs w:val="24"/>
        </w:rPr>
        <w:t>Article 24 – Paiement provisionnel du créancier de 1</w:t>
      </w:r>
      <w:r w:rsidRPr="007E2F86">
        <w:rPr>
          <w:b/>
          <w:smallCaps/>
          <w:sz w:val="24"/>
          <w:szCs w:val="24"/>
          <w:vertAlign w:val="superscript"/>
        </w:rPr>
        <w:t>er</w:t>
      </w:r>
      <w:r w:rsidRPr="007E2F86">
        <w:rPr>
          <w:b/>
          <w:smallCaps/>
          <w:sz w:val="24"/>
          <w:szCs w:val="24"/>
        </w:rPr>
        <w:t xml:space="preserve"> rang</w:t>
      </w:r>
    </w:p>
    <w:p w14:paraId="572952ED" w14:textId="77777777" w:rsidR="00A10780" w:rsidRPr="007E2F86" w:rsidRDefault="00A10780" w:rsidP="00834E35">
      <w:pPr>
        <w:jc w:val="both"/>
        <w:rPr>
          <w:sz w:val="24"/>
          <w:szCs w:val="24"/>
        </w:rPr>
      </w:pPr>
    </w:p>
    <w:p w14:paraId="675F2BE8" w14:textId="77777777" w:rsidR="0053762A" w:rsidRDefault="0053762A" w:rsidP="0053762A">
      <w:pPr>
        <w:jc w:val="both"/>
        <w:rPr>
          <w:sz w:val="24"/>
        </w:rPr>
      </w:pPr>
      <w:r w:rsidRPr="0053762A">
        <w:rPr>
          <w:sz w:val="24"/>
        </w:rPr>
        <w:t xml:space="preserve">Après la publication du titre de vente et au vu d’un état hypothécaire, le créancier de premier rang pourra, par l’intermédiaire de son avocat, demander au juge de l’exécution, dans la limite des fonds séquestrés, le paiement à titre provisionnel de sa créance en principal. </w:t>
      </w:r>
    </w:p>
    <w:p w14:paraId="49244D01" w14:textId="77777777" w:rsidR="0053762A" w:rsidRDefault="0053762A" w:rsidP="0053762A">
      <w:pPr>
        <w:jc w:val="both"/>
        <w:rPr>
          <w:sz w:val="24"/>
        </w:rPr>
      </w:pPr>
    </w:p>
    <w:p w14:paraId="10AB0485" w14:textId="77777777" w:rsidR="0053762A" w:rsidRDefault="0053762A" w:rsidP="0053762A">
      <w:pPr>
        <w:jc w:val="both"/>
        <w:rPr>
          <w:sz w:val="24"/>
        </w:rPr>
      </w:pPr>
      <w:r w:rsidRPr="0053762A">
        <w:rPr>
          <w:sz w:val="24"/>
        </w:rPr>
        <w:t xml:space="preserve">Les intérêts, frais et accessoires de la créance sont payés une fois le projet de distribution devenu définitif. </w:t>
      </w:r>
    </w:p>
    <w:p w14:paraId="0BD91E0A" w14:textId="77777777" w:rsidR="0053762A" w:rsidRDefault="0053762A" w:rsidP="0053762A">
      <w:pPr>
        <w:jc w:val="both"/>
        <w:rPr>
          <w:sz w:val="24"/>
        </w:rPr>
      </w:pPr>
    </w:p>
    <w:p w14:paraId="23621032" w14:textId="77777777" w:rsidR="0053762A" w:rsidRDefault="0053762A" w:rsidP="0053762A">
      <w:pPr>
        <w:jc w:val="both"/>
        <w:rPr>
          <w:sz w:val="24"/>
        </w:rPr>
      </w:pPr>
      <w:r w:rsidRPr="0053762A">
        <w:rPr>
          <w:sz w:val="24"/>
        </w:rPr>
        <w:t xml:space="preserve">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 </w:t>
      </w:r>
    </w:p>
    <w:p w14:paraId="0414083D" w14:textId="77777777" w:rsidR="0053762A" w:rsidRDefault="0053762A" w:rsidP="0053762A">
      <w:pPr>
        <w:jc w:val="both"/>
        <w:rPr>
          <w:sz w:val="24"/>
        </w:rPr>
      </w:pPr>
    </w:p>
    <w:p w14:paraId="0F8CB6DF" w14:textId="77777777" w:rsidR="00A10780" w:rsidRPr="0053762A" w:rsidRDefault="0053762A" w:rsidP="0053762A">
      <w:pPr>
        <w:jc w:val="both"/>
        <w:rPr>
          <w:sz w:val="32"/>
          <w:szCs w:val="24"/>
        </w:rPr>
      </w:pPr>
      <w:r w:rsidRPr="0053762A">
        <w:rPr>
          <w:sz w:val="24"/>
        </w:rPr>
        <w:t>Dans le cas où un créancier serait tenu à restitution de tout ou partie de la somme reçue à titre provisionnel, celle-ci serait productive d’un intérêt au taux légal à compter du jour du règlement opéré par le séquestre.</w:t>
      </w:r>
    </w:p>
    <w:p w14:paraId="24505105" w14:textId="77777777" w:rsidR="00A10780" w:rsidRPr="007E2F86" w:rsidRDefault="00A10780" w:rsidP="00834E35">
      <w:pPr>
        <w:rPr>
          <w:sz w:val="24"/>
          <w:szCs w:val="24"/>
        </w:rPr>
      </w:pPr>
    </w:p>
    <w:p w14:paraId="3840F5A6" w14:textId="77777777" w:rsidR="00A10780" w:rsidRPr="007E2F86" w:rsidRDefault="00A10780" w:rsidP="00834E35">
      <w:pPr>
        <w:jc w:val="both"/>
        <w:rPr>
          <w:b/>
          <w:smallCaps/>
          <w:sz w:val="24"/>
          <w:szCs w:val="24"/>
        </w:rPr>
      </w:pPr>
      <w:r w:rsidRPr="007E2F86">
        <w:rPr>
          <w:b/>
          <w:smallCaps/>
          <w:sz w:val="24"/>
          <w:szCs w:val="24"/>
        </w:rPr>
        <w:t>Article 25 – Distribution du prix de vente</w:t>
      </w:r>
    </w:p>
    <w:p w14:paraId="2F1CAA10" w14:textId="77777777" w:rsidR="00A10780" w:rsidRPr="007E2F86" w:rsidRDefault="00A10780" w:rsidP="00834E35">
      <w:pPr>
        <w:jc w:val="both"/>
        <w:rPr>
          <w:sz w:val="24"/>
          <w:szCs w:val="24"/>
        </w:rPr>
      </w:pPr>
    </w:p>
    <w:p w14:paraId="79B4E999" w14:textId="77777777" w:rsidR="00E843DF" w:rsidRDefault="0053762A" w:rsidP="0053762A">
      <w:pPr>
        <w:jc w:val="both"/>
        <w:rPr>
          <w:sz w:val="24"/>
        </w:rPr>
      </w:pPr>
      <w:r w:rsidRPr="0053762A">
        <w:rPr>
          <w:sz w:val="24"/>
        </w:rPr>
        <w:lastRenderedPageBreak/>
        <w:t xml:space="preserve">La distribution du prix de l’immeuble, en cas de vente forcée ou de vente amiable sur autorisation judiciaire, sera poursuivie par l’avocat du créancier saisissant ou, à défaut, par l’avocat du créancier le plus diligent ou du débiteur, conformément aux articles R.331-1 à R.334-3 du Code des procédures civiles d’exécution. </w:t>
      </w:r>
    </w:p>
    <w:p w14:paraId="2C727EDB" w14:textId="77777777" w:rsidR="00E843DF" w:rsidRDefault="00E843DF" w:rsidP="0053762A">
      <w:pPr>
        <w:jc w:val="both"/>
        <w:rPr>
          <w:sz w:val="24"/>
        </w:rPr>
      </w:pPr>
    </w:p>
    <w:p w14:paraId="3F795D2B" w14:textId="77777777" w:rsidR="00A10780" w:rsidRPr="0053762A" w:rsidRDefault="0053762A" w:rsidP="0053762A">
      <w:pPr>
        <w:jc w:val="both"/>
        <w:rPr>
          <w:sz w:val="32"/>
          <w:szCs w:val="24"/>
        </w:rPr>
      </w:pPr>
      <w:r w:rsidRPr="0053762A">
        <w:rPr>
          <w:sz w:val="24"/>
        </w:rPr>
        <w:t>Les frais de la distribution et la rétribution de l’avocat chargé de la distribution, calculés conformément au tarif en vigueur, seront prélevés sur les fonds à répartir.</w:t>
      </w:r>
    </w:p>
    <w:p w14:paraId="2DF80AA5" w14:textId="77777777" w:rsidR="00A10780" w:rsidRPr="007E2F86" w:rsidRDefault="00A10780" w:rsidP="00834E35">
      <w:pPr>
        <w:rPr>
          <w:sz w:val="24"/>
          <w:szCs w:val="24"/>
        </w:rPr>
      </w:pPr>
    </w:p>
    <w:p w14:paraId="1FBD357C" w14:textId="77777777" w:rsidR="00A10780" w:rsidRPr="007E2F86" w:rsidRDefault="00A10780" w:rsidP="00834E35">
      <w:pPr>
        <w:jc w:val="both"/>
        <w:rPr>
          <w:b/>
          <w:smallCaps/>
          <w:sz w:val="24"/>
          <w:szCs w:val="24"/>
        </w:rPr>
      </w:pPr>
      <w:r w:rsidRPr="007E2F86">
        <w:rPr>
          <w:b/>
          <w:smallCaps/>
          <w:sz w:val="24"/>
          <w:szCs w:val="24"/>
        </w:rPr>
        <w:t xml:space="preserve">Article 26 – </w:t>
      </w:r>
      <w:r w:rsidR="00B740F5" w:rsidRPr="007E2F86">
        <w:rPr>
          <w:b/>
          <w:smallCaps/>
          <w:sz w:val="24"/>
          <w:szCs w:val="24"/>
        </w:rPr>
        <w:t>Élection</w:t>
      </w:r>
      <w:r w:rsidRPr="007E2F86">
        <w:rPr>
          <w:b/>
          <w:smallCaps/>
          <w:sz w:val="24"/>
          <w:szCs w:val="24"/>
        </w:rPr>
        <w:t xml:space="preserve"> de domicile</w:t>
      </w:r>
    </w:p>
    <w:p w14:paraId="38B98BD9" w14:textId="77777777" w:rsidR="00A10780" w:rsidRPr="007E2F86" w:rsidRDefault="00A10780" w:rsidP="00834E35">
      <w:pPr>
        <w:jc w:val="both"/>
        <w:rPr>
          <w:sz w:val="24"/>
          <w:szCs w:val="24"/>
        </w:rPr>
      </w:pPr>
    </w:p>
    <w:p w14:paraId="4136C758" w14:textId="77777777" w:rsidR="00A10780" w:rsidRPr="007E2F86" w:rsidRDefault="00A10780" w:rsidP="00834E35">
      <w:pPr>
        <w:jc w:val="both"/>
        <w:rPr>
          <w:sz w:val="24"/>
          <w:szCs w:val="24"/>
        </w:rPr>
      </w:pPr>
      <w:r w:rsidRPr="007E2F86">
        <w:rPr>
          <w:sz w:val="24"/>
          <w:szCs w:val="24"/>
        </w:rPr>
        <w:t>Le poursuivant élit domicile au cabinet de l’avocat constitué.</w:t>
      </w:r>
    </w:p>
    <w:p w14:paraId="6D8A47B1" w14:textId="77777777" w:rsidR="00A10780" w:rsidRPr="007E2F86" w:rsidRDefault="00A10780" w:rsidP="00834E35">
      <w:pPr>
        <w:jc w:val="both"/>
        <w:rPr>
          <w:sz w:val="24"/>
          <w:szCs w:val="24"/>
        </w:rPr>
      </w:pPr>
    </w:p>
    <w:p w14:paraId="6CED5180" w14:textId="77777777" w:rsidR="00A10780" w:rsidRPr="007E2F86" w:rsidRDefault="00A10780" w:rsidP="00834E35">
      <w:pPr>
        <w:jc w:val="both"/>
        <w:rPr>
          <w:sz w:val="24"/>
          <w:szCs w:val="24"/>
        </w:rPr>
      </w:pPr>
      <w:r w:rsidRPr="007E2F86">
        <w:rPr>
          <w:sz w:val="24"/>
          <w:szCs w:val="24"/>
        </w:rPr>
        <w:t>L’acquéreur élit domicile au cabinet de son avocat par le seul fait de la vente.</w:t>
      </w:r>
    </w:p>
    <w:p w14:paraId="675C939C" w14:textId="77777777" w:rsidR="00A10780" w:rsidRDefault="00A10780" w:rsidP="00834E35">
      <w:pPr>
        <w:jc w:val="both"/>
      </w:pPr>
    </w:p>
    <w:p w14:paraId="6597A81A" w14:textId="77777777" w:rsidR="00A10780" w:rsidRPr="007E2F86" w:rsidRDefault="00A10780" w:rsidP="00834E35">
      <w:pPr>
        <w:jc w:val="both"/>
        <w:rPr>
          <w:sz w:val="24"/>
          <w:szCs w:val="24"/>
        </w:rPr>
      </w:pPr>
      <w:r w:rsidRPr="007E2F86">
        <w:rPr>
          <w:sz w:val="24"/>
          <w:szCs w:val="24"/>
        </w:rPr>
        <w:t>Les domiciles élus conserveront leurs effets quels que soient les changements qui pourraient survenir dans les qualités ou l’état des parties.</w:t>
      </w:r>
    </w:p>
    <w:p w14:paraId="0618E4E3" w14:textId="77777777" w:rsidR="00A10780" w:rsidRDefault="00A10780" w:rsidP="00834E35"/>
    <w:p w14:paraId="04117A1D" w14:textId="77777777" w:rsidR="00A10780" w:rsidRDefault="00A10780" w:rsidP="00834E35"/>
    <w:p w14:paraId="2D864D01" w14:textId="77777777" w:rsidR="00A10780" w:rsidRDefault="00A10780" w:rsidP="00834E35">
      <w:pPr>
        <w:jc w:val="both"/>
        <w:rPr>
          <w:b/>
          <w:smallCaps/>
          <w:sz w:val="28"/>
          <w:szCs w:val="28"/>
        </w:rPr>
      </w:pPr>
      <w:r>
        <w:rPr>
          <w:b/>
          <w:smallCaps/>
          <w:sz w:val="28"/>
          <w:szCs w:val="28"/>
          <w:u w:val="single"/>
        </w:rPr>
        <w:t>Chapitre V : Clauses spécifiques</w:t>
      </w:r>
    </w:p>
    <w:p w14:paraId="1444E81F" w14:textId="77777777" w:rsidR="00A10780" w:rsidRDefault="00A10780" w:rsidP="00834E35">
      <w:pPr>
        <w:jc w:val="center"/>
        <w:rPr>
          <w:b/>
          <w:smallCaps/>
          <w:sz w:val="24"/>
          <w:szCs w:val="24"/>
        </w:rPr>
      </w:pPr>
    </w:p>
    <w:p w14:paraId="3289AF0D" w14:textId="77777777" w:rsidR="00A10780" w:rsidRPr="007E2F86" w:rsidRDefault="00A10780" w:rsidP="00834E35">
      <w:pPr>
        <w:jc w:val="both"/>
        <w:rPr>
          <w:b/>
          <w:smallCaps/>
          <w:sz w:val="24"/>
          <w:szCs w:val="24"/>
        </w:rPr>
      </w:pPr>
    </w:p>
    <w:p w14:paraId="670D4BA1" w14:textId="77777777" w:rsidR="00A10780" w:rsidRPr="007E2F86" w:rsidRDefault="00A10780" w:rsidP="00834E35">
      <w:pPr>
        <w:jc w:val="both"/>
        <w:rPr>
          <w:b/>
          <w:smallCaps/>
          <w:sz w:val="24"/>
          <w:szCs w:val="24"/>
        </w:rPr>
      </w:pPr>
      <w:r w:rsidRPr="007E2F86">
        <w:rPr>
          <w:b/>
          <w:smallCaps/>
          <w:sz w:val="24"/>
          <w:szCs w:val="24"/>
        </w:rPr>
        <w:t>Article 27 – Immeubles en copropriété</w:t>
      </w:r>
    </w:p>
    <w:p w14:paraId="041B4B64" w14:textId="77777777" w:rsidR="00A10780" w:rsidRPr="00E843DF" w:rsidRDefault="00A10780" w:rsidP="00E843DF">
      <w:pPr>
        <w:jc w:val="both"/>
        <w:rPr>
          <w:sz w:val="32"/>
          <w:szCs w:val="24"/>
        </w:rPr>
      </w:pPr>
    </w:p>
    <w:p w14:paraId="2627DE06" w14:textId="77777777" w:rsidR="00E843DF" w:rsidRDefault="00E843DF" w:rsidP="00E843DF">
      <w:pPr>
        <w:jc w:val="both"/>
        <w:rPr>
          <w:sz w:val="24"/>
        </w:rPr>
      </w:pPr>
      <w:r w:rsidRPr="00E843DF">
        <w:rPr>
          <w:sz w:val="24"/>
        </w:rPr>
        <w:t xml:space="preserve">L’avocat du poursuivant devra notifier au syndic de copropriété l’avis de mutation prévu par l’article 20 de la loi du 10 juillet 1965 (modifiée par L. n° 94-624 du 21 juillet 1994). </w:t>
      </w:r>
    </w:p>
    <w:p w14:paraId="627D437A" w14:textId="77777777" w:rsidR="00E843DF" w:rsidRDefault="00E843DF" w:rsidP="00E843DF">
      <w:pPr>
        <w:jc w:val="both"/>
        <w:rPr>
          <w:sz w:val="24"/>
        </w:rPr>
      </w:pPr>
    </w:p>
    <w:p w14:paraId="7A927B1B" w14:textId="77777777" w:rsidR="00A10780" w:rsidRPr="00E843DF" w:rsidRDefault="00E843DF" w:rsidP="00E843DF">
      <w:pPr>
        <w:jc w:val="both"/>
        <w:rPr>
          <w:sz w:val="32"/>
          <w:szCs w:val="24"/>
        </w:rPr>
      </w:pPr>
      <w:r w:rsidRPr="00E843DF">
        <w:rPr>
          <w:sz w:val="24"/>
        </w:rPr>
        <w:t>Cette notification devra intervenir dans les quinze jours de la vente devenue définitive et indiquera que l’opposition éventuelle, tendant à obtenir le paiement des sommes restant dues par l’ancien propriétaire, est à signifier au domicile de l’avocat poursuivant. 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14:paraId="6089A834" w14:textId="77777777" w:rsidR="00A10780" w:rsidRPr="007E2F86" w:rsidRDefault="00A10780" w:rsidP="00834E35">
      <w:pPr>
        <w:rPr>
          <w:sz w:val="24"/>
          <w:szCs w:val="24"/>
        </w:rPr>
      </w:pPr>
    </w:p>
    <w:p w14:paraId="1C06B43A" w14:textId="77777777" w:rsidR="00A10780" w:rsidRPr="007E2F86" w:rsidRDefault="00A10780" w:rsidP="00834E35">
      <w:pPr>
        <w:jc w:val="both"/>
        <w:rPr>
          <w:b/>
          <w:smallCaps/>
          <w:sz w:val="24"/>
          <w:szCs w:val="24"/>
        </w:rPr>
      </w:pPr>
      <w:r w:rsidRPr="007E2F86">
        <w:rPr>
          <w:b/>
          <w:smallCaps/>
          <w:sz w:val="24"/>
          <w:szCs w:val="24"/>
        </w:rPr>
        <w:t>Article 28 – Immeubles en lotissement</w:t>
      </w:r>
    </w:p>
    <w:p w14:paraId="483CC6AC" w14:textId="77777777" w:rsidR="00A10780" w:rsidRPr="007E2F86" w:rsidRDefault="00A10780" w:rsidP="00834E35">
      <w:pPr>
        <w:jc w:val="both"/>
        <w:rPr>
          <w:sz w:val="24"/>
          <w:szCs w:val="24"/>
        </w:rPr>
      </w:pPr>
    </w:p>
    <w:p w14:paraId="5E9E97C3" w14:textId="77777777" w:rsidR="00E843DF" w:rsidRDefault="00E843DF" w:rsidP="00834E35">
      <w:pPr>
        <w:shd w:val="clear" w:color="auto" w:fill="FFFFFF"/>
        <w:autoSpaceDE w:val="0"/>
        <w:autoSpaceDN w:val="0"/>
        <w:adjustRightInd w:val="0"/>
        <w:jc w:val="both"/>
        <w:rPr>
          <w:sz w:val="24"/>
        </w:rPr>
      </w:pPr>
      <w:r w:rsidRPr="00E843DF">
        <w:rPr>
          <w:sz w:val="24"/>
        </w:rPr>
        <w:t xml:space="preserve">L’avocat du poursuivant devra notifier au représentant légal de l’Association syndicale libre ou de l’Association syndicale autorisée l’avis de mutation dans les conditions de l’article 20 de la loi n° 65-557 du 10 juillet 1965 conformément à l’ordonnance n° 2004-632 du 1er juillet 2004. </w:t>
      </w:r>
    </w:p>
    <w:p w14:paraId="05310788" w14:textId="77777777" w:rsidR="00E843DF" w:rsidRDefault="00E843DF" w:rsidP="00834E35">
      <w:pPr>
        <w:shd w:val="clear" w:color="auto" w:fill="FFFFFF"/>
        <w:autoSpaceDE w:val="0"/>
        <w:autoSpaceDN w:val="0"/>
        <w:adjustRightInd w:val="0"/>
        <w:jc w:val="both"/>
        <w:rPr>
          <w:sz w:val="24"/>
        </w:rPr>
      </w:pPr>
    </w:p>
    <w:p w14:paraId="44FAB144" w14:textId="77777777" w:rsidR="00A10780" w:rsidRPr="00E843DF" w:rsidRDefault="00E843DF" w:rsidP="00834E35">
      <w:pPr>
        <w:shd w:val="clear" w:color="auto" w:fill="FFFFFF"/>
        <w:autoSpaceDE w:val="0"/>
        <w:autoSpaceDN w:val="0"/>
        <w:adjustRightInd w:val="0"/>
        <w:jc w:val="both"/>
        <w:rPr>
          <w:b/>
          <w:smallCaps/>
          <w:color w:val="000000"/>
          <w:sz w:val="32"/>
          <w:szCs w:val="24"/>
          <w:u w:val="single"/>
        </w:rPr>
      </w:pPr>
      <w:r w:rsidRPr="00E843DF">
        <w:rPr>
          <w:sz w:val="24"/>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606F54C5" w14:textId="77777777" w:rsidR="00A10780" w:rsidRPr="007E2F86" w:rsidRDefault="00A10780" w:rsidP="00834E35">
      <w:pPr>
        <w:shd w:val="clear" w:color="auto" w:fill="FFFFFF"/>
        <w:autoSpaceDE w:val="0"/>
        <w:autoSpaceDN w:val="0"/>
        <w:adjustRightInd w:val="0"/>
        <w:jc w:val="both"/>
        <w:rPr>
          <w:color w:val="000000"/>
          <w:sz w:val="24"/>
          <w:szCs w:val="24"/>
        </w:rPr>
      </w:pPr>
    </w:p>
    <w:p w14:paraId="2A13E5F4" w14:textId="77777777" w:rsidR="00A10780" w:rsidRPr="007E2F86" w:rsidRDefault="00A10780" w:rsidP="00834E35">
      <w:pPr>
        <w:shd w:val="clear" w:color="auto" w:fill="FFFFFF"/>
        <w:autoSpaceDE w:val="0"/>
        <w:autoSpaceDN w:val="0"/>
        <w:adjustRightInd w:val="0"/>
        <w:jc w:val="both"/>
        <w:rPr>
          <w:color w:val="000000"/>
          <w:sz w:val="24"/>
          <w:szCs w:val="24"/>
        </w:rPr>
      </w:pPr>
    </w:p>
    <w:p w14:paraId="58699A0E" w14:textId="77777777" w:rsidR="00A10780" w:rsidRPr="007E2F86" w:rsidRDefault="00A10780" w:rsidP="00834E35">
      <w:pPr>
        <w:shd w:val="clear" w:color="auto" w:fill="FFFFFF"/>
        <w:autoSpaceDE w:val="0"/>
        <w:autoSpaceDN w:val="0"/>
        <w:adjustRightInd w:val="0"/>
        <w:jc w:val="both"/>
        <w:rPr>
          <w:sz w:val="24"/>
          <w:szCs w:val="24"/>
        </w:rPr>
      </w:pPr>
    </w:p>
    <w:p w14:paraId="6647F1D0" w14:textId="77777777" w:rsidR="00A10780" w:rsidRPr="007E2F86" w:rsidRDefault="00A10780" w:rsidP="00834E35">
      <w:pPr>
        <w:jc w:val="both"/>
        <w:rPr>
          <w:color w:val="000000"/>
          <w:sz w:val="24"/>
          <w:szCs w:val="24"/>
        </w:rPr>
      </w:pPr>
      <w:r w:rsidRPr="007E2F86">
        <w:rPr>
          <w:color w:val="000000"/>
          <w:sz w:val="24"/>
          <w:szCs w:val="24"/>
        </w:rPr>
        <w:t xml:space="preserve">Fait et rédigé le présent cahier des conditions de vente par moi, avocat de la partie </w:t>
      </w:r>
      <w:proofErr w:type="gramStart"/>
      <w:r w:rsidRPr="007E2F86">
        <w:rPr>
          <w:color w:val="000000"/>
          <w:sz w:val="24"/>
          <w:szCs w:val="24"/>
        </w:rPr>
        <w:t>poursuivante soussigné</w:t>
      </w:r>
      <w:proofErr w:type="gramEnd"/>
      <w:r w:rsidRPr="007E2F86">
        <w:rPr>
          <w:color w:val="000000"/>
          <w:sz w:val="24"/>
          <w:szCs w:val="24"/>
        </w:rPr>
        <w:t>.</w:t>
      </w:r>
    </w:p>
    <w:p w14:paraId="71149386" w14:textId="77777777" w:rsidR="00A10780" w:rsidRPr="007E2F86" w:rsidRDefault="00A10780" w:rsidP="00834E35">
      <w:pPr>
        <w:jc w:val="both"/>
        <w:rPr>
          <w:color w:val="000000"/>
          <w:sz w:val="24"/>
          <w:szCs w:val="24"/>
        </w:rPr>
      </w:pPr>
    </w:p>
    <w:p w14:paraId="3D6C6927" w14:textId="77777777" w:rsidR="00A10780" w:rsidRPr="00086126" w:rsidRDefault="00A10780" w:rsidP="00834E35">
      <w:pPr>
        <w:jc w:val="both"/>
        <w:rPr>
          <w:color w:val="000000"/>
          <w:sz w:val="24"/>
          <w:szCs w:val="24"/>
        </w:rPr>
      </w:pPr>
    </w:p>
    <w:p w14:paraId="030ABF2F" w14:textId="77777777" w:rsidR="00A10780" w:rsidRPr="00086126" w:rsidRDefault="00B740F5" w:rsidP="00834E35">
      <w:pPr>
        <w:jc w:val="both"/>
        <w:rPr>
          <w:color w:val="000000"/>
          <w:sz w:val="24"/>
          <w:szCs w:val="24"/>
        </w:rPr>
      </w:pPr>
      <w:r w:rsidRPr="00086126">
        <w:rPr>
          <w:color w:val="000000"/>
          <w:sz w:val="24"/>
          <w:szCs w:val="24"/>
        </w:rPr>
        <w:t>À</w:t>
      </w:r>
      <w:r w:rsidR="00A10780" w:rsidRPr="00086126">
        <w:rPr>
          <w:color w:val="000000"/>
          <w:sz w:val="24"/>
          <w:szCs w:val="24"/>
        </w:rPr>
        <w:t xml:space="preserve"> BORDEAUX</w:t>
      </w:r>
    </w:p>
    <w:p w14:paraId="4E552286" w14:textId="77777777" w:rsidR="00A10780" w:rsidRPr="00086126" w:rsidRDefault="00B740F5" w:rsidP="00834E35">
      <w:pPr>
        <w:jc w:val="both"/>
        <w:rPr>
          <w:color w:val="000000"/>
          <w:sz w:val="24"/>
          <w:szCs w:val="24"/>
        </w:rPr>
      </w:pPr>
      <w:r>
        <w:rPr>
          <w:color w:val="000000"/>
          <w:sz w:val="24"/>
          <w:szCs w:val="24"/>
        </w:rPr>
        <w:t xml:space="preserve">Le </w:t>
      </w:r>
      <w:r w:rsidR="005A2A7D">
        <w:rPr>
          <w:color w:val="000000"/>
          <w:sz w:val="24"/>
          <w:szCs w:val="24"/>
        </w:rPr>
        <w:t>07/05/2020</w:t>
      </w:r>
    </w:p>
    <w:p w14:paraId="331A4E37" w14:textId="77777777" w:rsidR="00D8406A" w:rsidRPr="00086126" w:rsidRDefault="00D8406A" w:rsidP="00834E35">
      <w:pPr>
        <w:jc w:val="both"/>
        <w:rPr>
          <w:color w:val="000000"/>
          <w:sz w:val="24"/>
          <w:szCs w:val="24"/>
        </w:rPr>
      </w:pPr>
    </w:p>
    <w:p w14:paraId="1337752A" w14:textId="77777777" w:rsidR="00D8406A" w:rsidRPr="00086126" w:rsidRDefault="00D8406A" w:rsidP="00834E35">
      <w:pPr>
        <w:jc w:val="both"/>
        <w:rPr>
          <w:color w:val="000000"/>
          <w:sz w:val="24"/>
          <w:szCs w:val="24"/>
        </w:rPr>
      </w:pPr>
    </w:p>
    <w:p w14:paraId="51969649" w14:textId="77777777" w:rsidR="00D8406A" w:rsidRPr="00086126" w:rsidRDefault="00D8406A" w:rsidP="00834E35">
      <w:pPr>
        <w:jc w:val="both"/>
        <w:rPr>
          <w:color w:val="000000"/>
          <w:sz w:val="24"/>
          <w:szCs w:val="24"/>
        </w:rPr>
      </w:pPr>
      <w:r w:rsidRPr="00086126">
        <w:rPr>
          <w:color w:val="000000"/>
          <w:sz w:val="24"/>
          <w:szCs w:val="24"/>
        </w:rPr>
        <w:t>Signature de l’avocat</w:t>
      </w:r>
    </w:p>
    <w:p w14:paraId="19105A0B" w14:textId="77777777" w:rsidR="00A10780" w:rsidRPr="00086126" w:rsidRDefault="00A10780" w:rsidP="00834E35">
      <w:pPr>
        <w:jc w:val="center"/>
        <w:rPr>
          <w:color w:val="000000"/>
          <w:sz w:val="24"/>
          <w:szCs w:val="24"/>
        </w:rPr>
      </w:pPr>
      <w:r w:rsidRPr="00086126">
        <w:rPr>
          <w:color w:val="000000"/>
          <w:sz w:val="24"/>
          <w:szCs w:val="24"/>
        </w:rPr>
        <w:t>--*--</w:t>
      </w:r>
    </w:p>
    <w:p w14:paraId="235B2493" w14:textId="77777777" w:rsidR="00A10780" w:rsidRPr="00086126" w:rsidRDefault="00A10780" w:rsidP="00834E35">
      <w:pPr>
        <w:jc w:val="both"/>
        <w:rPr>
          <w:color w:val="000000"/>
          <w:sz w:val="24"/>
          <w:szCs w:val="24"/>
        </w:rPr>
      </w:pPr>
    </w:p>
    <w:p w14:paraId="7A96E74D" w14:textId="77777777" w:rsidR="00A10780" w:rsidRDefault="00A10780" w:rsidP="00834E35">
      <w:pPr>
        <w:jc w:val="both"/>
        <w:rPr>
          <w:color w:val="000000"/>
          <w:sz w:val="24"/>
          <w:szCs w:val="24"/>
        </w:rPr>
      </w:pPr>
    </w:p>
    <w:p w14:paraId="0A347541" w14:textId="77777777" w:rsidR="006407CD" w:rsidRDefault="006407CD" w:rsidP="00834E35">
      <w:pPr>
        <w:jc w:val="both"/>
        <w:rPr>
          <w:color w:val="000000"/>
          <w:sz w:val="24"/>
          <w:szCs w:val="24"/>
        </w:rPr>
      </w:pPr>
    </w:p>
    <w:p w14:paraId="1982F0E5" w14:textId="77777777" w:rsidR="006407CD" w:rsidRDefault="006407CD" w:rsidP="00834E35">
      <w:pPr>
        <w:jc w:val="both"/>
        <w:rPr>
          <w:color w:val="000000"/>
          <w:sz w:val="24"/>
          <w:szCs w:val="24"/>
        </w:rPr>
      </w:pPr>
    </w:p>
    <w:p w14:paraId="4F603019" w14:textId="77777777" w:rsidR="006407CD" w:rsidRDefault="006407CD" w:rsidP="00834E35">
      <w:pPr>
        <w:jc w:val="both"/>
        <w:rPr>
          <w:color w:val="000000"/>
          <w:sz w:val="24"/>
          <w:szCs w:val="24"/>
        </w:rPr>
      </w:pPr>
    </w:p>
    <w:p w14:paraId="3821FDAF" w14:textId="77777777" w:rsidR="006407CD" w:rsidRDefault="006407CD" w:rsidP="00834E35">
      <w:pPr>
        <w:jc w:val="both"/>
        <w:rPr>
          <w:color w:val="000000"/>
          <w:sz w:val="24"/>
          <w:szCs w:val="24"/>
        </w:rPr>
      </w:pPr>
    </w:p>
    <w:p w14:paraId="0B0DEACF" w14:textId="77777777" w:rsidR="006407CD" w:rsidRDefault="006407CD" w:rsidP="00834E35">
      <w:pPr>
        <w:jc w:val="both"/>
        <w:rPr>
          <w:color w:val="000000"/>
          <w:sz w:val="24"/>
          <w:szCs w:val="24"/>
        </w:rPr>
      </w:pPr>
    </w:p>
    <w:p w14:paraId="2FF5BE93" w14:textId="77777777" w:rsidR="006407CD" w:rsidRDefault="006407CD" w:rsidP="00834E35">
      <w:pPr>
        <w:jc w:val="both"/>
        <w:rPr>
          <w:color w:val="000000"/>
          <w:sz w:val="24"/>
          <w:szCs w:val="24"/>
        </w:rPr>
      </w:pPr>
    </w:p>
    <w:p w14:paraId="019CC9CC" w14:textId="77777777" w:rsidR="006407CD" w:rsidRDefault="006407CD" w:rsidP="00834E35">
      <w:pPr>
        <w:jc w:val="both"/>
        <w:rPr>
          <w:color w:val="000000"/>
          <w:sz w:val="24"/>
          <w:szCs w:val="24"/>
        </w:rPr>
      </w:pPr>
    </w:p>
    <w:p w14:paraId="76F65A04" w14:textId="77777777" w:rsidR="006407CD" w:rsidRDefault="006407CD" w:rsidP="00834E35">
      <w:pPr>
        <w:jc w:val="both"/>
        <w:rPr>
          <w:color w:val="000000"/>
          <w:sz w:val="24"/>
          <w:szCs w:val="24"/>
        </w:rPr>
      </w:pPr>
    </w:p>
    <w:p w14:paraId="63E85386" w14:textId="77777777" w:rsidR="006407CD" w:rsidRDefault="006407CD" w:rsidP="00834E35">
      <w:pPr>
        <w:jc w:val="both"/>
        <w:rPr>
          <w:color w:val="000000"/>
          <w:sz w:val="24"/>
          <w:szCs w:val="24"/>
        </w:rPr>
      </w:pPr>
    </w:p>
    <w:p w14:paraId="62D91BA9" w14:textId="77777777" w:rsidR="006407CD" w:rsidRDefault="006407CD" w:rsidP="00834E35">
      <w:pPr>
        <w:jc w:val="both"/>
        <w:rPr>
          <w:color w:val="000000"/>
          <w:sz w:val="24"/>
          <w:szCs w:val="24"/>
        </w:rPr>
      </w:pPr>
    </w:p>
    <w:p w14:paraId="3E071662" w14:textId="77777777" w:rsidR="006407CD" w:rsidRDefault="006407CD" w:rsidP="00834E35">
      <w:pPr>
        <w:jc w:val="both"/>
        <w:rPr>
          <w:color w:val="000000"/>
          <w:sz w:val="24"/>
          <w:szCs w:val="24"/>
        </w:rPr>
      </w:pPr>
    </w:p>
    <w:p w14:paraId="30F28E56" w14:textId="77777777" w:rsidR="006407CD" w:rsidRDefault="006407CD" w:rsidP="00834E35">
      <w:pPr>
        <w:jc w:val="both"/>
        <w:rPr>
          <w:color w:val="000000"/>
          <w:sz w:val="24"/>
          <w:szCs w:val="24"/>
        </w:rPr>
      </w:pPr>
    </w:p>
    <w:p w14:paraId="644B3FD3" w14:textId="77777777" w:rsidR="006407CD" w:rsidRDefault="006407CD" w:rsidP="00834E35">
      <w:pPr>
        <w:jc w:val="both"/>
        <w:rPr>
          <w:color w:val="000000"/>
          <w:sz w:val="24"/>
          <w:szCs w:val="24"/>
        </w:rPr>
      </w:pPr>
    </w:p>
    <w:p w14:paraId="35DC5F8A" w14:textId="77777777" w:rsidR="006407CD" w:rsidRDefault="006407CD" w:rsidP="00834E35">
      <w:pPr>
        <w:jc w:val="both"/>
        <w:rPr>
          <w:color w:val="000000"/>
          <w:sz w:val="24"/>
          <w:szCs w:val="24"/>
        </w:rPr>
      </w:pPr>
    </w:p>
    <w:p w14:paraId="6249FB76" w14:textId="77777777" w:rsidR="006407CD" w:rsidRDefault="006407CD" w:rsidP="00834E35">
      <w:pPr>
        <w:jc w:val="both"/>
        <w:rPr>
          <w:color w:val="000000"/>
          <w:sz w:val="24"/>
          <w:szCs w:val="24"/>
        </w:rPr>
      </w:pPr>
    </w:p>
    <w:p w14:paraId="4B40BEE6" w14:textId="77777777" w:rsidR="006407CD" w:rsidRDefault="006407CD" w:rsidP="00834E35">
      <w:pPr>
        <w:jc w:val="both"/>
        <w:rPr>
          <w:color w:val="000000"/>
          <w:sz w:val="24"/>
          <w:szCs w:val="24"/>
        </w:rPr>
      </w:pPr>
    </w:p>
    <w:p w14:paraId="0DE86004" w14:textId="77777777" w:rsidR="006407CD" w:rsidRDefault="006407CD" w:rsidP="00834E35">
      <w:pPr>
        <w:jc w:val="both"/>
        <w:rPr>
          <w:color w:val="000000"/>
          <w:sz w:val="24"/>
          <w:szCs w:val="24"/>
        </w:rPr>
      </w:pPr>
    </w:p>
    <w:p w14:paraId="26B8207E" w14:textId="77777777" w:rsidR="006407CD" w:rsidRDefault="006407CD" w:rsidP="00834E35">
      <w:pPr>
        <w:jc w:val="both"/>
        <w:rPr>
          <w:color w:val="000000"/>
          <w:sz w:val="24"/>
          <w:szCs w:val="24"/>
        </w:rPr>
      </w:pPr>
    </w:p>
    <w:p w14:paraId="00C34D9B" w14:textId="77777777" w:rsidR="006407CD" w:rsidRDefault="006407CD" w:rsidP="00834E35">
      <w:pPr>
        <w:jc w:val="both"/>
        <w:rPr>
          <w:color w:val="000000"/>
          <w:sz w:val="24"/>
          <w:szCs w:val="24"/>
        </w:rPr>
      </w:pPr>
    </w:p>
    <w:p w14:paraId="5F84DFE4" w14:textId="77777777" w:rsidR="006407CD" w:rsidRDefault="006407CD" w:rsidP="00834E35">
      <w:pPr>
        <w:jc w:val="both"/>
        <w:rPr>
          <w:color w:val="000000"/>
          <w:sz w:val="24"/>
          <w:szCs w:val="24"/>
        </w:rPr>
      </w:pPr>
    </w:p>
    <w:p w14:paraId="078E0A98" w14:textId="77777777" w:rsidR="006407CD" w:rsidRDefault="006407CD" w:rsidP="00834E35">
      <w:pPr>
        <w:jc w:val="both"/>
        <w:rPr>
          <w:color w:val="000000"/>
          <w:sz w:val="24"/>
          <w:szCs w:val="24"/>
        </w:rPr>
      </w:pPr>
    </w:p>
    <w:p w14:paraId="6F392336" w14:textId="77777777" w:rsidR="006407CD" w:rsidRDefault="006407CD" w:rsidP="00834E35">
      <w:pPr>
        <w:jc w:val="both"/>
        <w:rPr>
          <w:color w:val="000000"/>
          <w:sz w:val="24"/>
          <w:szCs w:val="24"/>
        </w:rPr>
      </w:pPr>
    </w:p>
    <w:p w14:paraId="7E08BF15" w14:textId="77777777" w:rsidR="006407CD" w:rsidRDefault="006407CD" w:rsidP="00834E35">
      <w:pPr>
        <w:jc w:val="both"/>
        <w:rPr>
          <w:color w:val="000000"/>
          <w:sz w:val="24"/>
          <w:szCs w:val="24"/>
        </w:rPr>
      </w:pPr>
    </w:p>
    <w:p w14:paraId="30977B32" w14:textId="77777777" w:rsidR="006407CD" w:rsidRDefault="006407CD" w:rsidP="00834E35">
      <w:pPr>
        <w:jc w:val="both"/>
        <w:rPr>
          <w:color w:val="000000"/>
          <w:sz w:val="24"/>
          <w:szCs w:val="24"/>
        </w:rPr>
      </w:pPr>
    </w:p>
    <w:p w14:paraId="3E5DFCAA" w14:textId="77777777" w:rsidR="006407CD" w:rsidRDefault="006407CD" w:rsidP="00834E35">
      <w:pPr>
        <w:jc w:val="both"/>
        <w:rPr>
          <w:color w:val="000000"/>
          <w:sz w:val="24"/>
          <w:szCs w:val="24"/>
        </w:rPr>
      </w:pPr>
    </w:p>
    <w:p w14:paraId="36B2D4E2" w14:textId="77777777" w:rsidR="006407CD" w:rsidRDefault="006407CD" w:rsidP="00834E35">
      <w:pPr>
        <w:jc w:val="both"/>
        <w:rPr>
          <w:color w:val="000000"/>
          <w:sz w:val="24"/>
          <w:szCs w:val="24"/>
        </w:rPr>
      </w:pPr>
    </w:p>
    <w:p w14:paraId="059DB4C0" w14:textId="77777777" w:rsidR="00BB200B" w:rsidRDefault="00BB200B" w:rsidP="00834E35">
      <w:pPr>
        <w:jc w:val="both"/>
        <w:rPr>
          <w:color w:val="000000"/>
          <w:sz w:val="24"/>
          <w:szCs w:val="24"/>
        </w:rPr>
      </w:pPr>
    </w:p>
    <w:p w14:paraId="0E2BEAA4" w14:textId="77777777" w:rsidR="00BB200B" w:rsidRDefault="00BB200B" w:rsidP="00834E35">
      <w:pPr>
        <w:jc w:val="both"/>
        <w:rPr>
          <w:color w:val="000000"/>
          <w:sz w:val="24"/>
          <w:szCs w:val="24"/>
        </w:rPr>
      </w:pPr>
    </w:p>
    <w:p w14:paraId="45D55498" w14:textId="77777777" w:rsidR="00BB200B" w:rsidRDefault="00BB200B" w:rsidP="00834E35">
      <w:pPr>
        <w:jc w:val="both"/>
        <w:rPr>
          <w:color w:val="000000"/>
          <w:sz w:val="24"/>
          <w:szCs w:val="24"/>
        </w:rPr>
      </w:pPr>
    </w:p>
    <w:p w14:paraId="241B1BD8" w14:textId="77777777" w:rsidR="00BB200B" w:rsidRDefault="00BB200B" w:rsidP="00834E35">
      <w:pPr>
        <w:jc w:val="both"/>
        <w:rPr>
          <w:color w:val="000000"/>
          <w:sz w:val="24"/>
          <w:szCs w:val="24"/>
        </w:rPr>
      </w:pPr>
    </w:p>
    <w:p w14:paraId="3F07F207" w14:textId="77777777" w:rsidR="006407CD" w:rsidRDefault="006407CD" w:rsidP="00834E35">
      <w:pPr>
        <w:jc w:val="both"/>
        <w:rPr>
          <w:color w:val="000000"/>
          <w:sz w:val="24"/>
          <w:szCs w:val="24"/>
        </w:rPr>
      </w:pPr>
    </w:p>
    <w:p w14:paraId="2EDCD81A" w14:textId="77777777" w:rsidR="006407CD" w:rsidRPr="00086126" w:rsidRDefault="006407CD" w:rsidP="00834E35">
      <w:pPr>
        <w:jc w:val="both"/>
        <w:rPr>
          <w:color w:val="000000"/>
          <w:sz w:val="24"/>
          <w:szCs w:val="24"/>
        </w:rPr>
      </w:pPr>
    </w:p>
    <w:p w14:paraId="695B23F3" w14:textId="77777777" w:rsidR="00A10780" w:rsidRPr="00086126" w:rsidRDefault="00A10780" w:rsidP="00834E35">
      <w:pPr>
        <w:jc w:val="both"/>
        <w:rPr>
          <w:b/>
          <w:color w:val="000000"/>
          <w:sz w:val="24"/>
          <w:szCs w:val="24"/>
          <w:u w:val="single"/>
        </w:rPr>
      </w:pPr>
      <w:r w:rsidRPr="00086126">
        <w:rPr>
          <w:b/>
          <w:color w:val="000000"/>
          <w:sz w:val="24"/>
          <w:szCs w:val="24"/>
          <w:u w:val="single"/>
        </w:rPr>
        <w:t>PIECES ANNEXEES :</w:t>
      </w:r>
    </w:p>
    <w:p w14:paraId="687F1E8E" w14:textId="77777777" w:rsidR="00A10780" w:rsidRPr="00086126" w:rsidRDefault="00A10780" w:rsidP="00834E35">
      <w:pPr>
        <w:jc w:val="both"/>
        <w:rPr>
          <w:b/>
          <w:color w:val="000000"/>
          <w:sz w:val="24"/>
          <w:szCs w:val="24"/>
          <w:u w:val="single"/>
        </w:rPr>
      </w:pPr>
    </w:p>
    <w:p w14:paraId="6FC42266" w14:textId="77777777" w:rsidR="00A10780" w:rsidRPr="00086126" w:rsidRDefault="00A10780" w:rsidP="00834E35">
      <w:pPr>
        <w:numPr>
          <w:ilvl w:val="0"/>
          <w:numId w:val="9"/>
        </w:numPr>
        <w:ind w:left="0" w:firstLine="0"/>
        <w:jc w:val="both"/>
        <w:rPr>
          <w:color w:val="000000"/>
          <w:sz w:val="24"/>
          <w:szCs w:val="24"/>
        </w:rPr>
      </w:pPr>
      <w:r w:rsidRPr="00086126">
        <w:rPr>
          <w:color w:val="000000"/>
          <w:sz w:val="24"/>
          <w:szCs w:val="24"/>
        </w:rPr>
        <w:t>Procès-verbal descriptif de l'immeuble</w:t>
      </w:r>
    </w:p>
    <w:p w14:paraId="526883B6" w14:textId="77777777" w:rsidR="00A10780" w:rsidRPr="00086126" w:rsidRDefault="00A10780" w:rsidP="00834E35">
      <w:pPr>
        <w:numPr>
          <w:ilvl w:val="0"/>
          <w:numId w:val="9"/>
        </w:numPr>
        <w:ind w:left="0" w:firstLine="0"/>
        <w:jc w:val="both"/>
        <w:rPr>
          <w:color w:val="000000"/>
          <w:sz w:val="24"/>
          <w:szCs w:val="24"/>
        </w:rPr>
      </w:pPr>
      <w:r w:rsidRPr="00086126">
        <w:rPr>
          <w:color w:val="000000"/>
          <w:sz w:val="24"/>
          <w:szCs w:val="24"/>
        </w:rPr>
        <w:t>Assignation délivrée au débiteur pour l'audience d'orientation</w:t>
      </w:r>
    </w:p>
    <w:p w14:paraId="0E91C33F" w14:textId="77777777" w:rsidR="00A10780" w:rsidRPr="00086126" w:rsidRDefault="00B740F5" w:rsidP="00834E35">
      <w:pPr>
        <w:numPr>
          <w:ilvl w:val="0"/>
          <w:numId w:val="9"/>
        </w:numPr>
        <w:ind w:left="0" w:firstLine="0"/>
        <w:jc w:val="both"/>
        <w:rPr>
          <w:color w:val="000000"/>
          <w:sz w:val="24"/>
          <w:szCs w:val="24"/>
        </w:rPr>
      </w:pPr>
      <w:r w:rsidRPr="00086126">
        <w:rPr>
          <w:color w:val="000000"/>
          <w:sz w:val="24"/>
          <w:szCs w:val="24"/>
        </w:rPr>
        <w:t>État</w:t>
      </w:r>
      <w:r w:rsidR="00A10780" w:rsidRPr="00086126">
        <w:rPr>
          <w:color w:val="000000"/>
          <w:sz w:val="24"/>
          <w:szCs w:val="24"/>
        </w:rPr>
        <w:t xml:space="preserve"> hypothécaire certifié à la date de publication du </w:t>
      </w:r>
      <w:r w:rsidR="00086126">
        <w:rPr>
          <w:color w:val="000000"/>
          <w:sz w:val="24"/>
          <w:szCs w:val="24"/>
        </w:rPr>
        <w:t>c</w:t>
      </w:r>
      <w:r w:rsidR="00A10780" w:rsidRPr="00086126">
        <w:rPr>
          <w:color w:val="000000"/>
          <w:sz w:val="24"/>
          <w:szCs w:val="24"/>
        </w:rPr>
        <w:t>ommandement de payer valant saisie</w:t>
      </w:r>
    </w:p>
    <w:p w14:paraId="08FC1178" w14:textId="77777777" w:rsidR="00A10780" w:rsidRPr="00086126" w:rsidRDefault="00A10780" w:rsidP="00834E35">
      <w:pPr>
        <w:jc w:val="both"/>
        <w:rPr>
          <w:color w:val="000000"/>
          <w:sz w:val="24"/>
          <w:szCs w:val="24"/>
        </w:rPr>
      </w:pPr>
    </w:p>
    <w:p w14:paraId="4936EA4E" w14:textId="77777777" w:rsidR="00A10780" w:rsidRPr="00086126" w:rsidRDefault="00A10780" w:rsidP="00834E35">
      <w:pPr>
        <w:jc w:val="both"/>
        <w:rPr>
          <w:color w:val="000000"/>
          <w:sz w:val="24"/>
          <w:szCs w:val="24"/>
        </w:rPr>
      </w:pPr>
    </w:p>
    <w:p w14:paraId="5AC797A3" w14:textId="77777777" w:rsidR="00A10780" w:rsidRPr="00086126" w:rsidRDefault="00A10780" w:rsidP="00834E35">
      <w:pPr>
        <w:jc w:val="both"/>
        <w:rPr>
          <w:color w:val="000000"/>
          <w:sz w:val="24"/>
          <w:szCs w:val="24"/>
        </w:rPr>
      </w:pPr>
    </w:p>
    <w:p w14:paraId="3611383C" w14:textId="77777777" w:rsidR="00A10780" w:rsidRPr="00086126" w:rsidRDefault="00A10780" w:rsidP="00834E35">
      <w:pPr>
        <w:jc w:val="both"/>
        <w:rPr>
          <w:sz w:val="24"/>
          <w:szCs w:val="24"/>
        </w:rPr>
      </w:pPr>
    </w:p>
    <w:p w14:paraId="4DA71E7A" w14:textId="77777777" w:rsidR="00A10780" w:rsidRPr="00086126" w:rsidRDefault="00A10780" w:rsidP="00834E35">
      <w:pPr>
        <w:shd w:val="clear" w:color="auto" w:fill="FFFFFF"/>
        <w:autoSpaceDE w:val="0"/>
        <w:autoSpaceDN w:val="0"/>
        <w:adjustRightInd w:val="0"/>
        <w:jc w:val="both"/>
        <w:rPr>
          <w:sz w:val="24"/>
          <w:szCs w:val="24"/>
        </w:rPr>
      </w:pPr>
    </w:p>
    <w:p w14:paraId="1F490F81" w14:textId="77777777" w:rsidR="00A10780" w:rsidRPr="00086126" w:rsidRDefault="00A10780" w:rsidP="00834E35">
      <w:pPr>
        <w:rPr>
          <w:sz w:val="24"/>
          <w:szCs w:val="24"/>
        </w:rPr>
      </w:pPr>
    </w:p>
    <w:p w14:paraId="50E491E4" w14:textId="77777777" w:rsidR="00A10780" w:rsidRPr="00086126" w:rsidRDefault="00A10780" w:rsidP="00834E35">
      <w:pPr>
        <w:rPr>
          <w:sz w:val="24"/>
          <w:szCs w:val="24"/>
        </w:rPr>
      </w:pPr>
    </w:p>
    <w:p w14:paraId="6BBDC359" w14:textId="77777777" w:rsidR="00A10780" w:rsidRPr="00086126" w:rsidRDefault="00A10780" w:rsidP="00834E35">
      <w:pPr>
        <w:rPr>
          <w:sz w:val="24"/>
          <w:szCs w:val="24"/>
        </w:rPr>
      </w:pPr>
    </w:p>
    <w:p w14:paraId="69FC2045" w14:textId="77777777" w:rsidR="00A10780" w:rsidRPr="00086126" w:rsidRDefault="00A10780" w:rsidP="00834E35">
      <w:pPr>
        <w:rPr>
          <w:b/>
          <w:sz w:val="24"/>
          <w:szCs w:val="24"/>
          <w:u w:val="single"/>
        </w:rPr>
      </w:pPr>
    </w:p>
    <w:p w14:paraId="086EE97C" w14:textId="77777777" w:rsidR="00A10780" w:rsidRPr="00086126" w:rsidRDefault="00A10780" w:rsidP="00834E35">
      <w:pPr>
        <w:rPr>
          <w:b/>
          <w:sz w:val="24"/>
          <w:szCs w:val="24"/>
          <w:u w:val="single"/>
        </w:rPr>
      </w:pPr>
    </w:p>
    <w:sectPr w:rsidR="00A10780" w:rsidRPr="00086126" w:rsidSect="00834E35">
      <w:pgSz w:w="11906" w:h="16838"/>
      <w:pgMar w:top="1417" w:right="849" w:bottom="1417" w:left="24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37519" w14:textId="77777777" w:rsidR="005B38D9" w:rsidRDefault="005B38D9" w:rsidP="004770D0">
      <w:r>
        <w:separator/>
      </w:r>
    </w:p>
  </w:endnote>
  <w:endnote w:type="continuationSeparator" w:id="0">
    <w:p w14:paraId="05947738" w14:textId="77777777" w:rsidR="005B38D9" w:rsidRDefault="005B38D9" w:rsidP="0047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FFB89" w14:textId="77777777" w:rsidR="005B38D9" w:rsidRDefault="005B38D9" w:rsidP="004770D0">
      <w:r>
        <w:separator/>
      </w:r>
    </w:p>
  </w:footnote>
  <w:footnote w:type="continuationSeparator" w:id="0">
    <w:p w14:paraId="5C8B52A3" w14:textId="77777777" w:rsidR="005B38D9" w:rsidRDefault="005B38D9" w:rsidP="0047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CF453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1669B5"/>
    <w:multiLevelType w:val="hybridMultilevel"/>
    <w:tmpl w:val="67F22114"/>
    <w:lvl w:ilvl="0" w:tplc="A4C45FC4">
      <w:numFmt w:val="bullet"/>
      <w:lvlText w:val="-"/>
      <w:lvlJc w:val="left"/>
      <w:pPr>
        <w:tabs>
          <w:tab w:val="num" w:pos="1140"/>
        </w:tabs>
        <w:ind w:left="114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48C1D0B"/>
    <w:multiLevelType w:val="hybridMultilevel"/>
    <w:tmpl w:val="A94AFBB2"/>
    <w:lvl w:ilvl="0" w:tplc="EAE6F81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A40635C"/>
    <w:multiLevelType w:val="hybridMultilevel"/>
    <w:tmpl w:val="F92EFAD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1D22CEF"/>
    <w:multiLevelType w:val="hybridMultilevel"/>
    <w:tmpl w:val="3B7A0FF0"/>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599D3665"/>
    <w:multiLevelType w:val="hybridMultilevel"/>
    <w:tmpl w:val="0F9C5526"/>
    <w:lvl w:ilvl="0" w:tplc="843A3D8E">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6B2BB6"/>
    <w:multiLevelType w:val="hybridMultilevel"/>
    <w:tmpl w:val="9B965E9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7E55584D"/>
    <w:multiLevelType w:val="hybridMultilevel"/>
    <w:tmpl w:val="81FAC93C"/>
    <w:lvl w:ilvl="0" w:tplc="5D4A67DA">
      <w:start w:val="1"/>
      <w:numFmt w:val="decimal"/>
      <w:lvlText w:val="%1)"/>
      <w:lvlJc w:val="left"/>
      <w:pPr>
        <w:ind w:left="1778" w:hanging="360"/>
      </w:pPr>
    </w:lvl>
    <w:lvl w:ilvl="1" w:tplc="040C0019">
      <w:start w:val="1"/>
      <w:numFmt w:val="lowerLetter"/>
      <w:lvlText w:val="%2."/>
      <w:lvlJc w:val="left"/>
      <w:pPr>
        <w:ind w:left="2498" w:hanging="360"/>
      </w:pPr>
    </w:lvl>
    <w:lvl w:ilvl="2" w:tplc="040C001B">
      <w:start w:val="1"/>
      <w:numFmt w:val="lowerRoman"/>
      <w:lvlText w:val="%3."/>
      <w:lvlJc w:val="right"/>
      <w:pPr>
        <w:ind w:left="3218" w:hanging="180"/>
      </w:pPr>
    </w:lvl>
    <w:lvl w:ilvl="3" w:tplc="040C000F">
      <w:start w:val="1"/>
      <w:numFmt w:val="decimal"/>
      <w:lvlText w:val="%4."/>
      <w:lvlJc w:val="left"/>
      <w:pPr>
        <w:ind w:left="3938" w:hanging="360"/>
      </w:pPr>
    </w:lvl>
    <w:lvl w:ilvl="4" w:tplc="040C0019">
      <w:start w:val="1"/>
      <w:numFmt w:val="lowerLetter"/>
      <w:lvlText w:val="%5."/>
      <w:lvlJc w:val="left"/>
      <w:pPr>
        <w:ind w:left="4658" w:hanging="360"/>
      </w:pPr>
    </w:lvl>
    <w:lvl w:ilvl="5" w:tplc="040C001B">
      <w:start w:val="1"/>
      <w:numFmt w:val="lowerRoman"/>
      <w:lvlText w:val="%6."/>
      <w:lvlJc w:val="right"/>
      <w:pPr>
        <w:ind w:left="5378" w:hanging="180"/>
      </w:pPr>
    </w:lvl>
    <w:lvl w:ilvl="6" w:tplc="040C000F">
      <w:start w:val="1"/>
      <w:numFmt w:val="decimal"/>
      <w:lvlText w:val="%7."/>
      <w:lvlJc w:val="left"/>
      <w:pPr>
        <w:ind w:left="6098" w:hanging="360"/>
      </w:pPr>
    </w:lvl>
    <w:lvl w:ilvl="7" w:tplc="040C0019">
      <w:start w:val="1"/>
      <w:numFmt w:val="lowerLetter"/>
      <w:lvlText w:val="%8."/>
      <w:lvlJc w:val="left"/>
      <w:pPr>
        <w:ind w:left="6818" w:hanging="360"/>
      </w:pPr>
    </w:lvl>
    <w:lvl w:ilvl="8" w:tplc="040C001B">
      <w:start w:val="1"/>
      <w:numFmt w:val="lowerRoman"/>
      <w:lvlText w:val="%9."/>
      <w:lvlJc w:val="right"/>
      <w:pPr>
        <w:ind w:left="75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C5"/>
    <w:rsid w:val="000028A4"/>
    <w:rsid w:val="00002DDD"/>
    <w:rsid w:val="00003120"/>
    <w:rsid w:val="00010341"/>
    <w:rsid w:val="0001107F"/>
    <w:rsid w:val="00012D54"/>
    <w:rsid w:val="00016323"/>
    <w:rsid w:val="00023023"/>
    <w:rsid w:val="0002418F"/>
    <w:rsid w:val="00027123"/>
    <w:rsid w:val="00031670"/>
    <w:rsid w:val="00032736"/>
    <w:rsid w:val="000355AE"/>
    <w:rsid w:val="00035F81"/>
    <w:rsid w:val="00045FF1"/>
    <w:rsid w:val="0005022B"/>
    <w:rsid w:val="00055EDE"/>
    <w:rsid w:val="00056270"/>
    <w:rsid w:val="00060723"/>
    <w:rsid w:val="000731A2"/>
    <w:rsid w:val="000820B1"/>
    <w:rsid w:val="00086126"/>
    <w:rsid w:val="00090C17"/>
    <w:rsid w:val="00097B59"/>
    <w:rsid w:val="000A5730"/>
    <w:rsid w:val="000B1763"/>
    <w:rsid w:val="000B258F"/>
    <w:rsid w:val="000B3369"/>
    <w:rsid w:val="000B6FFE"/>
    <w:rsid w:val="000C0337"/>
    <w:rsid w:val="000C4AAE"/>
    <w:rsid w:val="000D1A66"/>
    <w:rsid w:val="000D1E4E"/>
    <w:rsid w:val="000E5E4C"/>
    <w:rsid w:val="001148E7"/>
    <w:rsid w:val="00116D42"/>
    <w:rsid w:val="00117F77"/>
    <w:rsid w:val="00120906"/>
    <w:rsid w:val="00121D39"/>
    <w:rsid w:val="00123C16"/>
    <w:rsid w:val="00137C96"/>
    <w:rsid w:val="00141AD6"/>
    <w:rsid w:val="00150230"/>
    <w:rsid w:val="00152ADB"/>
    <w:rsid w:val="001559B7"/>
    <w:rsid w:val="00167588"/>
    <w:rsid w:val="0016767B"/>
    <w:rsid w:val="00170950"/>
    <w:rsid w:val="00172712"/>
    <w:rsid w:val="00195252"/>
    <w:rsid w:val="001B126A"/>
    <w:rsid w:val="001B2A3F"/>
    <w:rsid w:val="001B2E50"/>
    <w:rsid w:val="001B7B7E"/>
    <w:rsid w:val="001D2AB3"/>
    <w:rsid w:val="001E16ED"/>
    <w:rsid w:val="001E4E1A"/>
    <w:rsid w:val="001E6DA6"/>
    <w:rsid w:val="001F1D81"/>
    <w:rsid w:val="00216B6A"/>
    <w:rsid w:val="00232E53"/>
    <w:rsid w:val="00233C75"/>
    <w:rsid w:val="0023696C"/>
    <w:rsid w:val="00241B3D"/>
    <w:rsid w:val="00243A34"/>
    <w:rsid w:val="00244FEE"/>
    <w:rsid w:val="00256C5A"/>
    <w:rsid w:val="0026141E"/>
    <w:rsid w:val="00262D53"/>
    <w:rsid w:val="00263CA2"/>
    <w:rsid w:val="00280B0F"/>
    <w:rsid w:val="0028322B"/>
    <w:rsid w:val="00294C71"/>
    <w:rsid w:val="00297FCF"/>
    <w:rsid w:val="002A2A9F"/>
    <w:rsid w:val="002A2F19"/>
    <w:rsid w:val="002A4880"/>
    <w:rsid w:val="002A560C"/>
    <w:rsid w:val="002A57A4"/>
    <w:rsid w:val="002B3655"/>
    <w:rsid w:val="002B459F"/>
    <w:rsid w:val="002B6280"/>
    <w:rsid w:val="002C0A52"/>
    <w:rsid w:val="002C3500"/>
    <w:rsid w:val="002C74CB"/>
    <w:rsid w:val="002D5327"/>
    <w:rsid w:val="002D66CF"/>
    <w:rsid w:val="002E2AA3"/>
    <w:rsid w:val="002E58C9"/>
    <w:rsid w:val="002E5C3F"/>
    <w:rsid w:val="002E73B3"/>
    <w:rsid w:val="0030576A"/>
    <w:rsid w:val="003147E7"/>
    <w:rsid w:val="0031527A"/>
    <w:rsid w:val="003572DB"/>
    <w:rsid w:val="00357759"/>
    <w:rsid w:val="00357D6B"/>
    <w:rsid w:val="003632A7"/>
    <w:rsid w:val="00364C70"/>
    <w:rsid w:val="0037354A"/>
    <w:rsid w:val="00373594"/>
    <w:rsid w:val="0037456E"/>
    <w:rsid w:val="0038609B"/>
    <w:rsid w:val="00390C85"/>
    <w:rsid w:val="00393D94"/>
    <w:rsid w:val="003A0EF1"/>
    <w:rsid w:val="003A190D"/>
    <w:rsid w:val="003A3C2B"/>
    <w:rsid w:val="003B7725"/>
    <w:rsid w:val="003C39CC"/>
    <w:rsid w:val="003D2206"/>
    <w:rsid w:val="003D3FE0"/>
    <w:rsid w:val="003D54B6"/>
    <w:rsid w:val="003E32C6"/>
    <w:rsid w:val="003F4087"/>
    <w:rsid w:val="00403A7E"/>
    <w:rsid w:val="00405B9A"/>
    <w:rsid w:val="00406FEB"/>
    <w:rsid w:val="004113B5"/>
    <w:rsid w:val="00411C8D"/>
    <w:rsid w:val="00415C61"/>
    <w:rsid w:val="00432491"/>
    <w:rsid w:val="00435837"/>
    <w:rsid w:val="00437104"/>
    <w:rsid w:val="00446BD6"/>
    <w:rsid w:val="0045520D"/>
    <w:rsid w:val="004578E3"/>
    <w:rsid w:val="004613FF"/>
    <w:rsid w:val="004619E3"/>
    <w:rsid w:val="004655C8"/>
    <w:rsid w:val="004770D0"/>
    <w:rsid w:val="0048441A"/>
    <w:rsid w:val="00485D89"/>
    <w:rsid w:val="00490360"/>
    <w:rsid w:val="00492221"/>
    <w:rsid w:val="00497221"/>
    <w:rsid w:val="004B2FAE"/>
    <w:rsid w:val="004B316F"/>
    <w:rsid w:val="004D2404"/>
    <w:rsid w:val="004D3BB3"/>
    <w:rsid w:val="004D4A31"/>
    <w:rsid w:val="004D6634"/>
    <w:rsid w:val="004F063C"/>
    <w:rsid w:val="004F277A"/>
    <w:rsid w:val="00500E4C"/>
    <w:rsid w:val="00504C62"/>
    <w:rsid w:val="0051391D"/>
    <w:rsid w:val="005159D0"/>
    <w:rsid w:val="00524E4F"/>
    <w:rsid w:val="00531D39"/>
    <w:rsid w:val="00535B28"/>
    <w:rsid w:val="00536766"/>
    <w:rsid w:val="00536DF3"/>
    <w:rsid w:val="0053762A"/>
    <w:rsid w:val="00543120"/>
    <w:rsid w:val="00545A8E"/>
    <w:rsid w:val="00547092"/>
    <w:rsid w:val="005522DE"/>
    <w:rsid w:val="00562AF2"/>
    <w:rsid w:val="0056340D"/>
    <w:rsid w:val="005647C1"/>
    <w:rsid w:val="00566BC9"/>
    <w:rsid w:val="00573B75"/>
    <w:rsid w:val="00575AC1"/>
    <w:rsid w:val="005777C1"/>
    <w:rsid w:val="00577DC1"/>
    <w:rsid w:val="005800C2"/>
    <w:rsid w:val="00591AF4"/>
    <w:rsid w:val="00594DA0"/>
    <w:rsid w:val="00594E00"/>
    <w:rsid w:val="005A2A7D"/>
    <w:rsid w:val="005B0839"/>
    <w:rsid w:val="005B1CC5"/>
    <w:rsid w:val="005B38D9"/>
    <w:rsid w:val="0060056B"/>
    <w:rsid w:val="006033EB"/>
    <w:rsid w:val="006045CA"/>
    <w:rsid w:val="00604F0E"/>
    <w:rsid w:val="00613DB1"/>
    <w:rsid w:val="00615032"/>
    <w:rsid w:val="00620603"/>
    <w:rsid w:val="006240A8"/>
    <w:rsid w:val="0062421C"/>
    <w:rsid w:val="00633720"/>
    <w:rsid w:val="006352AC"/>
    <w:rsid w:val="006407CD"/>
    <w:rsid w:val="006436D7"/>
    <w:rsid w:val="00650688"/>
    <w:rsid w:val="006511CD"/>
    <w:rsid w:val="006556A9"/>
    <w:rsid w:val="0067049C"/>
    <w:rsid w:val="006714F4"/>
    <w:rsid w:val="00675681"/>
    <w:rsid w:val="00676634"/>
    <w:rsid w:val="00677A1C"/>
    <w:rsid w:val="0069437B"/>
    <w:rsid w:val="006966BC"/>
    <w:rsid w:val="006A17B3"/>
    <w:rsid w:val="006A5A43"/>
    <w:rsid w:val="006B1CD4"/>
    <w:rsid w:val="006B628E"/>
    <w:rsid w:val="006C088D"/>
    <w:rsid w:val="006C4BCB"/>
    <w:rsid w:val="006C7F5F"/>
    <w:rsid w:val="006D0598"/>
    <w:rsid w:val="006D168F"/>
    <w:rsid w:val="006D4BDE"/>
    <w:rsid w:val="006E7363"/>
    <w:rsid w:val="006F18B4"/>
    <w:rsid w:val="00706365"/>
    <w:rsid w:val="00712179"/>
    <w:rsid w:val="0072730D"/>
    <w:rsid w:val="00731734"/>
    <w:rsid w:val="00733338"/>
    <w:rsid w:val="00737036"/>
    <w:rsid w:val="00751627"/>
    <w:rsid w:val="0076136B"/>
    <w:rsid w:val="007637E3"/>
    <w:rsid w:val="00766605"/>
    <w:rsid w:val="00770DC2"/>
    <w:rsid w:val="0077116F"/>
    <w:rsid w:val="007733D4"/>
    <w:rsid w:val="007744F8"/>
    <w:rsid w:val="007776EC"/>
    <w:rsid w:val="00781F12"/>
    <w:rsid w:val="00784D7D"/>
    <w:rsid w:val="00796827"/>
    <w:rsid w:val="007A16C3"/>
    <w:rsid w:val="007A3F6D"/>
    <w:rsid w:val="007A4101"/>
    <w:rsid w:val="007A69BC"/>
    <w:rsid w:val="007B711D"/>
    <w:rsid w:val="007B76F5"/>
    <w:rsid w:val="007C580C"/>
    <w:rsid w:val="007C7D71"/>
    <w:rsid w:val="007D3907"/>
    <w:rsid w:val="007D4821"/>
    <w:rsid w:val="007E2F86"/>
    <w:rsid w:val="007E51BC"/>
    <w:rsid w:val="007E6A55"/>
    <w:rsid w:val="007F2E57"/>
    <w:rsid w:val="007F374A"/>
    <w:rsid w:val="007F5EB2"/>
    <w:rsid w:val="007F63C3"/>
    <w:rsid w:val="008111F1"/>
    <w:rsid w:val="008124C9"/>
    <w:rsid w:val="00815199"/>
    <w:rsid w:val="008246FC"/>
    <w:rsid w:val="008255F1"/>
    <w:rsid w:val="00825A14"/>
    <w:rsid w:val="008323A5"/>
    <w:rsid w:val="008342D5"/>
    <w:rsid w:val="00834E35"/>
    <w:rsid w:val="00837FCB"/>
    <w:rsid w:val="00841BDF"/>
    <w:rsid w:val="00842535"/>
    <w:rsid w:val="00843249"/>
    <w:rsid w:val="008538F6"/>
    <w:rsid w:val="00860C8C"/>
    <w:rsid w:val="008623A7"/>
    <w:rsid w:val="0086646A"/>
    <w:rsid w:val="0087029A"/>
    <w:rsid w:val="00884380"/>
    <w:rsid w:val="00885780"/>
    <w:rsid w:val="0088625B"/>
    <w:rsid w:val="00886941"/>
    <w:rsid w:val="00894145"/>
    <w:rsid w:val="00894B09"/>
    <w:rsid w:val="00895B5B"/>
    <w:rsid w:val="00897A5C"/>
    <w:rsid w:val="008B3387"/>
    <w:rsid w:val="008B3C43"/>
    <w:rsid w:val="008C2998"/>
    <w:rsid w:val="008C299B"/>
    <w:rsid w:val="008C3948"/>
    <w:rsid w:val="008C47CA"/>
    <w:rsid w:val="008C732E"/>
    <w:rsid w:val="008D2123"/>
    <w:rsid w:val="008D2AE7"/>
    <w:rsid w:val="008D3B07"/>
    <w:rsid w:val="008D3BDD"/>
    <w:rsid w:val="008E07D6"/>
    <w:rsid w:val="008E4CAD"/>
    <w:rsid w:val="008E4E93"/>
    <w:rsid w:val="008E4FE5"/>
    <w:rsid w:val="008E745C"/>
    <w:rsid w:val="008F0329"/>
    <w:rsid w:val="008F09AF"/>
    <w:rsid w:val="008F4249"/>
    <w:rsid w:val="008F731A"/>
    <w:rsid w:val="00903229"/>
    <w:rsid w:val="00907886"/>
    <w:rsid w:val="00910963"/>
    <w:rsid w:val="00911336"/>
    <w:rsid w:val="00913DA5"/>
    <w:rsid w:val="00924C6B"/>
    <w:rsid w:val="009261AF"/>
    <w:rsid w:val="00931FBF"/>
    <w:rsid w:val="0093630E"/>
    <w:rsid w:val="00937FA3"/>
    <w:rsid w:val="00946AA3"/>
    <w:rsid w:val="00951FF3"/>
    <w:rsid w:val="00965414"/>
    <w:rsid w:val="00967B16"/>
    <w:rsid w:val="00967C78"/>
    <w:rsid w:val="00971158"/>
    <w:rsid w:val="009718E9"/>
    <w:rsid w:val="00980253"/>
    <w:rsid w:val="009A158A"/>
    <w:rsid w:val="009A2429"/>
    <w:rsid w:val="009B216E"/>
    <w:rsid w:val="009B3747"/>
    <w:rsid w:val="009C0D38"/>
    <w:rsid w:val="009C1098"/>
    <w:rsid w:val="009C496E"/>
    <w:rsid w:val="009D24AC"/>
    <w:rsid w:val="009D43F3"/>
    <w:rsid w:val="009E1D60"/>
    <w:rsid w:val="009E383F"/>
    <w:rsid w:val="009F316E"/>
    <w:rsid w:val="009F45FC"/>
    <w:rsid w:val="00A06BA0"/>
    <w:rsid w:val="00A071A6"/>
    <w:rsid w:val="00A07551"/>
    <w:rsid w:val="00A10780"/>
    <w:rsid w:val="00A15D5D"/>
    <w:rsid w:val="00A265F3"/>
    <w:rsid w:val="00A332AA"/>
    <w:rsid w:val="00A44F4F"/>
    <w:rsid w:val="00A467EC"/>
    <w:rsid w:val="00A473A7"/>
    <w:rsid w:val="00A56A81"/>
    <w:rsid w:val="00A63315"/>
    <w:rsid w:val="00A635F8"/>
    <w:rsid w:val="00A700F7"/>
    <w:rsid w:val="00A74F03"/>
    <w:rsid w:val="00A76462"/>
    <w:rsid w:val="00A80586"/>
    <w:rsid w:val="00A930DB"/>
    <w:rsid w:val="00A94DA1"/>
    <w:rsid w:val="00AA7AEC"/>
    <w:rsid w:val="00AB50FC"/>
    <w:rsid w:val="00AC1756"/>
    <w:rsid w:val="00AD0A2F"/>
    <w:rsid w:val="00AD2EDE"/>
    <w:rsid w:val="00AD4AFF"/>
    <w:rsid w:val="00AD6B98"/>
    <w:rsid w:val="00AE6C54"/>
    <w:rsid w:val="00AF407C"/>
    <w:rsid w:val="00AF4946"/>
    <w:rsid w:val="00B02025"/>
    <w:rsid w:val="00B027B0"/>
    <w:rsid w:val="00B14D26"/>
    <w:rsid w:val="00B15C0B"/>
    <w:rsid w:val="00B16B0B"/>
    <w:rsid w:val="00B20AC5"/>
    <w:rsid w:val="00B33CF8"/>
    <w:rsid w:val="00B41D1A"/>
    <w:rsid w:val="00B4684C"/>
    <w:rsid w:val="00B468DB"/>
    <w:rsid w:val="00B523D7"/>
    <w:rsid w:val="00B53C48"/>
    <w:rsid w:val="00B57B42"/>
    <w:rsid w:val="00B602C6"/>
    <w:rsid w:val="00B62357"/>
    <w:rsid w:val="00B65528"/>
    <w:rsid w:val="00B657CC"/>
    <w:rsid w:val="00B66029"/>
    <w:rsid w:val="00B740F5"/>
    <w:rsid w:val="00B74E5C"/>
    <w:rsid w:val="00B76667"/>
    <w:rsid w:val="00B76DA8"/>
    <w:rsid w:val="00B84636"/>
    <w:rsid w:val="00B90E04"/>
    <w:rsid w:val="00BA0298"/>
    <w:rsid w:val="00BA4B97"/>
    <w:rsid w:val="00BB200B"/>
    <w:rsid w:val="00BB2930"/>
    <w:rsid w:val="00BB4528"/>
    <w:rsid w:val="00BB6D05"/>
    <w:rsid w:val="00BB7A96"/>
    <w:rsid w:val="00BC649D"/>
    <w:rsid w:val="00BD103A"/>
    <w:rsid w:val="00BD38FB"/>
    <w:rsid w:val="00BE049A"/>
    <w:rsid w:val="00BF1EE9"/>
    <w:rsid w:val="00BF52AA"/>
    <w:rsid w:val="00BF5705"/>
    <w:rsid w:val="00C07A8D"/>
    <w:rsid w:val="00C12CBF"/>
    <w:rsid w:val="00C233E3"/>
    <w:rsid w:val="00C33036"/>
    <w:rsid w:val="00C3377A"/>
    <w:rsid w:val="00C466E5"/>
    <w:rsid w:val="00C47044"/>
    <w:rsid w:val="00C543E1"/>
    <w:rsid w:val="00C566FE"/>
    <w:rsid w:val="00C60841"/>
    <w:rsid w:val="00C62A09"/>
    <w:rsid w:val="00C634B7"/>
    <w:rsid w:val="00C63F22"/>
    <w:rsid w:val="00C65BD3"/>
    <w:rsid w:val="00C67FB7"/>
    <w:rsid w:val="00C70057"/>
    <w:rsid w:val="00C74C85"/>
    <w:rsid w:val="00C833AB"/>
    <w:rsid w:val="00C8342F"/>
    <w:rsid w:val="00C83F6A"/>
    <w:rsid w:val="00CA233F"/>
    <w:rsid w:val="00CB7BFD"/>
    <w:rsid w:val="00CD0990"/>
    <w:rsid w:val="00CE1424"/>
    <w:rsid w:val="00CE1F73"/>
    <w:rsid w:val="00CE38F5"/>
    <w:rsid w:val="00CF53F8"/>
    <w:rsid w:val="00D004BF"/>
    <w:rsid w:val="00D01AD5"/>
    <w:rsid w:val="00D03AE0"/>
    <w:rsid w:val="00D05687"/>
    <w:rsid w:val="00D11131"/>
    <w:rsid w:val="00D11FD7"/>
    <w:rsid w:val="00D121FB"/>
    <w:rsid w:val="00D1623B"/>
    <w:rsid w:val="00D20782"/>
    <w:rsid w:val="00D22AD7"/>
    <w:rsid w:val="00D36AB8"/>
    <w:rsid w:val="00D37E3A"/>
    <w:rsid w:val="00D40317"/>
    <w:rsid w:val="00D40DF4"/>
    <w:rsid w:val="00D411C3"/>
    <w:rsid w:val="00D434E8"/>
    <w:rsid w:val="00D4634F"/>
    <w:rsid w:val="00D5419D"/>
    <w:rsid w:val="00D57AEA"/>
    <w:rsid w:val="00D60B3F"/>
    <w:rsid w:val="00D70C10"/>
    <w:rsid w:val="00D772C1"/>
    <w:rsid w:val="00D8406A"/>
    <w:rsid w:val="00D950D5"/>
    <w:rsid w:val="00DA0C4F"/>
    <w:rsid w:val="00DA4108"/>
    <w:rsid w:val="00DB6721"/>
    <w:rsid w:val="00DC727A"/>
    <w:rsid w:val="00DD6B7B"/>
    <w:rsid w:val="00DD75FC"/>
    <w:rsid w:val="00DE0C70"/>
    <w:rsid w:val="00DE5134"/>
    <w:rsid w:val="00E01934"/>
    <w:rsid w:val="00E04B42"/>
    <w:rsid w:val="00E12790"/>
    <w:rsid w:val="00E20AA0"/>
    <w:rsid w:val="00E3102A"/>
    <w:rsid w:val="00E417A8"/>
    <w:rsid w:val="00E4204A"/>
    <w:rsid w:val="00E42AC5"/>
    <w:rsid w:val="00E46633"/>
    <w:rsid w:val="00E479A3"/>
    <w:rsid w:val="00E51B14"/>
    <w:rsid w:val="00E66C54"/>
    <w:rsid w:val="00E7037E"/>
    <w:rsid w:val="00E72099"/>
    <w:rsid w:val="00E740F2"/>
    <w:rsid w:val="00E843DF"/>
    <w:rsid w:val="00E90480"/>
    <w:rsid w:val="00E91B7B"/>
    <w:rsid w:val="00E967FB"/>
    <w:rsid w:val="00EA5C9D"/>
    <w:rsid w:val="00EB0AA7"/>
    <w:rsid w:val="00EB0CF0"/>
    <w:rsid w:val="00EB3E88"/>
    <w:rsid w:val="00EB5F91"/>
    <w:rsid w:val="00EC05AD"/>
    <w:rsid w:val="00EC15ED"/>
    <w:rsid w:val="00EC6624"/>
    <w:rsid w:val="00EC7F77"/>
    <w:rsid w:val="00ED0197"/>
    <w:rsid w:val="00ED52E5"/>
    <w:rsid w:val="00ED72D2"/>
    <w:rsid w:val="00ED7573"/>
    <w:rsid w:val="00EE0D0D"/>
    <w:rsid w:val="00EE17DF"/>
    <w:rsid w:val="00EE43B5"/>
    <w:rsid w:val="00F00C24"/>
    <w:rsid w:val="00F02B83"/>
    <w:rsid w:val="00F070B8"/>
    <w:rsid w:val="00F12FBD"/>
    <w:rsid w:val="00F14F40"/>
    <w:rsid w:val="00F1751B"/>
    <w:rsid w:val="00F2106F"/>
    <w:rsid w:val="00F22D8B"/>
    <w:rsid w:val="00F31E82"/>
    <w:rsid w:val="00F33D48"/>
    <w:rsid w:val="00F36E0B"/>
    <w:rsid w:val="00F51F90"/>
    <w:rsid w:val="00F6014E"/>
    <w:rsid w:val="00F63783"/>
    <w:rsid w:val="00F667D7"/>
    <w:rsid w:val="00F74035"/>
    <w:rsid w:val="00F746C2"/>
    <w:rsid w:val="00F7510C"/>
    <w:rsid w:val="00F77EEE"/>
    <w:rsid w:val="00F81090"/>
    <w:rsid w:val="00F82121"/>
    <w:rsid w:val="00F8350F"/>
    <w:rsid w:val="00F862FD"/>
    <w:rsid w:val="00F8686D"/>
    <w:rsid w:val="00F90766"/>
    <w:rsid w:val="00F959E2"/>
    <w:rsid w:val="00FA11AF"/>
    <w:rsid w:val="00FA4BD6"/>
    <w:rsid w:val="00FA52CC"/>
    <w:rsid w:val="00FB019D"/>
    <w:rsid w:val="00FB56AD"/>
    <w:rsid w:val="00FC3B67"/>
    <w:rsid w:val="00FC77A3"/>
    <w:rsid w:val="00FD7EBA"/>
    <w:rsid w:val="00FE1921"/>
    <w:rsid w:val="00FE3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3123ECF2"/>
  <w15:docId w15:val="{C49A5DAB-0DC8-41FF-841E-C40BFF98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B6FFE"/>
  </w:style>
  <w:style w:type="paragraph" w:styleId="Titre1">
    <w:name w:val="heading 1"/>
    <w:basedOn w:val="Normal"/>
    <w:next w:val="Normal"/>
    <w:link w:val="Titre1Car"/>
    <w:qFormat/>
    <w:rsid w:val="00967B16"/>
    <w:pPr>
      <w:keepNext/>
      <w:tabs>
        <w:tab w:val="left" w:pos="5954"/>
      </w:tabs>
      <w:ind w:left="1701"/>
      <w:jc w:val="both"/>
      <w:outlineLvl w:val="0"/>
    </w:pPr>
    <w:rPr>
      <w:sz w:val="24"/>
    </w:rPr>
  </w:style>
  <w:style w:type="paragraph" w:styleId="Titre4">
    <w:name w:val="heading 4"/>
    <w:basedOn w:val="Normal"/>
    <w:next w:val="Normal"/>
    <w:link w:val="Titre4Car"/>
    <w:qFormat/>
    <w:rsid w:val="00A10780"/>
    <w:pPr>
      <w:keepNext/>
      <w:spacing w:before="240" w:after="60"/>
      <w:outlineLvl w:val="3"/>
    </w:pPr>
    <w:rPr>
      <w:rFonts w:ascii="Calibri" w:hAnsi="Calibri"/>
      <w:b/>
      <w:bCs/>
      <w:sz w:val="28"/>
      <w:szCs w:val="28"/>
    </w:rPr>
  </w:style>
  <w:style w:type="paragraph" w:styleId="Titre6">
    <w:name w:val="heading 6"/>
    <w:basedOn w:val="Normal"/>
    <w:next w:val="Normal"/>
    <w:link w:val="Titre6Car"/>
    <w:qFormat/>
    <w:rsid w:val="00A10780"/>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D57AEA"/>
    <w:rPr>
      <w:rFonts w:ascii="Tahoma" w:hAnsi="Tahoma" w:cs="Tahoma"/>
      <w:sz w:val="16"/>
      <w:szCs w:val="16"/>
    </w:rPr>
  </w:style>
  <w:style w:type="character" w:customStyle="1" w:styleId="TextedebullesCar">
    <w:name w:val="Texte de bulles Car"/>
    <w:link w:val="Textedebulles"/>
    <w:rsid w:val="00D57AEA"/>
    <w:rPr>
      <w:rFonts w:ascii="Tahoma" w:hAnsi="Tahoma" w:cs="Tahoma"/>
      <w:sz w:val="16"/>
      <w:szCs w:val="16"/>
    </w:rPr>
  </w:style>
  <w:style w:type="paragraph" w:styleId="En-tte">
    <w:name w:val="header"/>
    <w:basedOn w:val="Normal"/>
    <w:link w:val="En-tteCar"/>
    <w:rsid w:val="004770D0"/>
    <w:pPr>
      <w:tabs>
        <w:tab w:val="center" w:pos="4536"/>
        <w:tab w:val="right" w:pos="9072"/>
      </w:tabs>
    </w:pPr>
  </w:style>
  <w:style w:type="character" w:customStyle="1" w:styleId="En-tteCar">
    <w:name w:val="En-tête Car"/>
    <w:basedOn w:val="Policepardfaut"/>
    <w:link w:val="En-tte"/>
    <w:rsid w:val="004770D0"/>
  </w:style>
  <w:style w:type="paragraph" w:styleId="Pieddepage">
    <w:name w:val="footer"/>
    <w:basedOn w:val="Normal"/>
    <w:link w:val="PieddepageCar"/>
    <w:rsid w:val="004770D0"/>
    <w:pPr>
      <w:tabs>
        <w:tab w:val="center" w:pos="4536"/>
        <w:tab w:val="right" w:pos="9072"/>
      </w:tabs>
    </w:pPr>
  </w:style>
  <w:style w:type="character" w:customStyle="1" w:styleId="PieddepageCar">
    <w:name w:val="Pied de page Car"/>
    <w:basedOn w:val="Policepardfaut"/>
    <w:link w:val="Pieddepage"/>
    <w:rsid w:val="004770D0"/>
  </w:style>
  <w:style w:type="paragraph" w:customStyle="1" w:styleId="Adresse">
    <w:name w:val="Adresse"/>
    <w:rsid w:val="00D772C1"/>
    <w:pPr>
      <w:ind w:left="4253"/>
    </w:pPr>
    <w:rPr>
      <w:rFonts w:ascii="Courier New" w:hAnsi="Courier New"/>
      <w:noProof/>
      <w:sz w:val="28"/>
    </w:rPr>
  </w:style>
  <w:style w:type="paragraph" w:styleId="NormalWeb">
    <w:name w:val="Normal (Web)"/>
    <w:basedOn w:val="Normal"/>
    <w:rsid w:val="00842535"/>
    <w:pPr>
      <w:spacing w:before="100" w:beforeAutospacing="1" w:after="119"/>
    </w:pPr>
    <w:rPr>
      <w:sz w:val="24"/>
      <w:szCs w:val="24"/>
    </w:rPr>
  </w:style>
  <w:style w:type="character" w:customStyle="1" w:styleId="Titre1Car">
    <w:name w:val="Titre 1 Car"/>
    <w:link w:val="Titre1"/>
    <w:rsid w:val="00967B16"/>
    <w:rPr>
      <w:sz w:val="24"/>
    </w:rPr>
  </w:style>
  <w:style w:type="character" w:customStyle="1" w:styleId="Titre4Car">
    <w:name w:val="Titre 4 Car"/>
    <w:link w:val="Titre4"/>
    <w:rsid w:val="00A10780"/>
    <w:rPr>
      <w:rFonts w:ascii="Calibri" w:eastAsia="Times New Roman" w:hAnsi="Calibri" w:cs="Times New Roman"/>
      <w:b/>
      <w:bCs/>
      <w:sz w:val="28"/>
      <w:szCs w:val="28"/>
    </w:rPr>
  </w:style>
  <w:style w:type="character" w:customStyle="1" w:styleId="Titre6Car">
    <w:name w:val="Titre 6 Car"/>
    <w:link w:val="Titre6"/>
    <w:rsid w:val="00A10780"/>
    <w:rPr>
      <w:rFonts w:ascii="Calibri" w:eastAsia="Times New Roman" w:hAnsi="Calibri" w:cs="Times New Roman"/>
      <w:b/>
      <w:bCs/>
      <w:sz w:val="22"/>
      <w:szCs w:val="22"/>
    </w:rPr>
  </w:style>
  <w:style w:type="paragraph" w:styleId="Listepuces">
    <w:name w:val="List Bullet"/>
    <w:basedOn w:val="Normal"/>
    <w:rsid w:val="00A10780"/>
    <w:pPr>
      <w:numPr>
        <w:numId w:val="5"/>
      </w:numPr>
    </w:pPr>
    <w:rPr>
      <w:sz w:val="24"/>
      <w:szCs w:val="24"/>
    </w:rPr>
  </w:style>
  <w:style w:type="paragraph" w:styleId="Retraitcorpsdetexte">
    <w:name w:val="Body Text Indent"/>
    <w:basedOn w:val="Normal"/>
    <w:link w:val="RetraitcorpsdetexteCar"/>
    <w:rsid w:val="00A10780"/>
    <w:pPr>
      <w:ind w:left="1980" w:firstLine="1701"/>
      <w:jc w:val="both"/>
    </w:pPr>
    <w:rPr>
      <w:bCs/>
      <w:sz w:val="24"/>
      <w:szCs w:val="22"/>
    </w:rPr>
  </w:style>
  <w:style w:type="character" w:customStyle="1" w:styleId="RetraitcorpsdetexteCar">
    <w:name w:val="Retrait corps de texte Car"/>
    <w:link w:val="Retraitcorpsdetexte"/>
    <w:rsid w:val="00A10780"/>
    <w:rPr>
      <w:bCs/>
      <w:sz w:val="24"/>
      <w:szCs w:val="22"/>
    </w:rPr>
  </w:style>
  <w:style w:type="paragraph" w:customStyle="1" w:styleId="ActeCorps">
    <w:name w:val="ActeCorps"/>
    <w:rsid w:val="00A10780"/>
    <w:pPr>
      <w:tabs>
        <w:tab w:val="left" w:pos="567"/>
        <w:tab w:val="decimal" w:pos="7774"/>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3073">
      <w:bodyDiv w:val="1"/>
      <w:marLeft w:val="0"/>
      <w:marRight w:val="0"/>
      <w:marTop w:val="0"/>
      <w:marBottom w:val="0"/>
      <w:divBdr>
        <w:top w:val="none" w:sz="0" w:space="0" w:color="auto"/>
        <w:left w:val="none" w:sz="0" w:space="0" w:color="auto"/>
        <w:bottom w:val="none" w:sz="0" w:space="0" w:color="auto"/>
        <w:right w:val="none" w:sz="0" w:space="0" w:color="auto"/>
      </w:divBdr>
    </w:div>
    <w:div w:id="316571475">
      <w:bodyDiv w:val="1"/>
      <w:marLeft w:val="0"/>
      <w:marRight w:val="0"/>
      <w:marTop w:val="0"/>
      <w:marBottom w:val="0"/>
      <w:divBdr>
        <w:top w:val="none" w:sz="0" w:space="0" w:color="auto"/>
        <w:left w:val="none" w:sz="0" w:space="0" w:color="auto"/>
        <w:bottom w:val="none" w:sz="0" w:space="0" w:color="auto"/>
        <w:right w:val="none" w:sz="0" w:space="0" w:color="auto"/>
      </w:divBdr>
    </w:div>
    <w:div w:id="399136362">
      <w:bodyDiv w:val="1"/>
      <w:marLeft w:val="0"/>
      <w:marRight w:val="0"/>
      <w:marTop w:val="0"/>
      <w:marBottom w:val="0"/>
      <w:divBdr>
        <w:top w:val="none" w:sz="0" w:space="0" w:color="auto"/>
        <w:left w:val="none" w:sz="0" w:space="0" w:color="auto"/>
        <w:bottom w:val="none" w:sz="0" w:space="0" w:color="auto"/>
        <w:right w:val="none" w:sz="0" w:space="0" w:color="auto"/>
      </w:divBdr>
    </w:div>
    <w:div w:id="563103306">
      <w:bodyDiv w:val="1"/>
      <w:marLeft w:val="0"/>
      <w:marRight w:val="0"/>
      <w:marTop w:val="0"/>
      <w:marBottom w:val="0"/>
      <w:divBdr>
        <w:top w:val="none" w:sz="0" w:space="0" w:color="auto"/>
        <w:left w:val="none" w:sz="0" w:space="0" w:color="auto"/>
        <w:bottom w:val="none" w:sz="0" w:space="0" w:color="auto"/>
        <w:right w:val="none" w:sz="0" w:space="0" w:color="auto"/>
      </w:divBdr>
    </w:div>
    <w:div w:id="730617125">
      <w:bodyDiv w:val="1"/>
      <w:marLeft w:val="0"/>
      <w:marRight w:val="0"/>
      <w:marTop w:val="0"/>
      <w:marBottom w:val="0"/>
      <w:divBdr>
        <w:top w:val="none" w:sz="0" w:space="0" w:color="auto"/>
        <w:left w:val="none" w:sz="0" w:space="0" w:color="auto"/>
        <w:bottom w:val="none" w:sz="0" w:space="0" w:color="auto"/>
        <w:right w:val="none" w:sz="0" w:space="0" w:color="auto"/>
      </w:divBdr>
    </w:div>
    <w:div w:id="1052197005">
      <w:bodyDiv w:val="1"/>
      <w:marLeft w:val="0"/>
      <w:marRight w:val="0"/>
      <w:marTop w:val="0"/>
      <w:marBottom w:val="0"/>
      <w:divBdr>
        <w:top w:val="none" w:sz="0" w:space="0" w:color="auto"/>
        <w:left w:val="none" w:sz="0" w:space="0" w:color="auto"/>
        <w:bottom w:val="none" w:sz="0" w:space="0" w:color="auto"/>
        <w:right w:val="none" w:sz="0" w:space="0" w:color="auto"/>
      </w:divBdr>
    </w:div>
    <w:div w:id="1061098773">
      <w:bodyDiv w:val="1"/>
      <w:marLeft w:val="0"/>
      <w:marRight w:val="0"/>
      <w:marTop w:val="0"/>
      <w:marBottom w:val="0"/>
      <w:divBdr>
        <w:top w:val="none" w:sz="0" w:space="0" w:color="auto"/>
        <w:left w:val="none" w:sz="0" w:space="0" w:color="auto"/>
        <w:bottom w:val="none" w:sz="0" w:space="0" w:color="auto"/>
        <w:right w:val="none" w:sz="0" w:space="0" w:color="auto"/>
      </w:divBdr>
    </w:div>
    <w:div w:id="1103500480">
      <w:bodyDiv w:val="1"/>
      <w:marLeft w:val="0"/>
      <w:marRight w:val="0"/>
      <w:marTop w:val="0"/>
      <w:marBottom w:val="0"/>
      <w:divBdr>
        <w:top w:val="none" w:sz="0" w:space="0" w:color="auto"/>
        <w:left w:val="none" w:sz="0" w:space="0" w:color="auto"/>
        <w:bottom w:val="none" w:sz="0" w:space="0" w:color="auto"/>
        <w:right w:val="none" w:sz="0" w:space="0" w:color="auto"/>
      </w:divBdr>
    </w:div>
    <w:div w:id="1103651920">
      <w:bodyDiv w:val="1"/>
      <w:marLeft w:val="0"/>
      <w:marRight w:val="0"/>
      <w:marTop w:val="0"/>
      <w:marBottom w:val="0"/>
      <w:divBdr>
        <w:top w:val="none" w:sz="0" w:space="0" w:color="auto"/>
        <w:left w:val="none" w:sz="0" w:space="0" w:color="auto"/>
        <w:bottom w:val="none" w:sz="0" w:space="0" w:color="auto"/>
        <w:right w:val="none" w:sz="0" w:space="0" w:color="auto"/>
      </w:divBdr>
    </w:div>
    <w:div w:id="1193424015">
      <w:bodyDiv w:val="1"/>
      <w:marLeft w:val="0"/>
      <w:marRight w:val="0"/>
      <w:marTop w:val="0"/>
      <w:marBottom w:val="0"/>
      <w:divBdr>
        <w:top w:val="none" w:sz="0" w:space="0" w:color="auto"/>
        <w:left w:val="none" w:sz="0" w:space="0" w:color="auto"/>
        <w:bottom w:val="none" w:sz="0" w:space="0" w:color="auto"/>
        <w:right w:val="none" w:sz="0" w:space="0" w:color="auto"/>
      </w:divBdr>
    </w:div>
    <w:div w:id="1297221496">
      <w:bodyDiv w:val="1"/>
      <w:marLeft w:val="0"/>
      <w:marRight w:val="0"/>
      <w:marTop w:val="0"/>
      <w:marBottom w:val="0"/>
      <w:divBdr>
        <w:top w:val="none" w:sz="0" w:space="0" w:color="auto"/>
        <w:left w:val="none" w:sz="0" w:space="0" w:color="auto"/>
        <w:bottom w:val="none" w:sz="0" w:space="0" w:color="auto"/>
        <w:right w:val="none" w:sz="0" w:space="0" w:color="auto"/>
      </w:divBdr>
    </w:div>
    <w:div w:id="1404251746">
      <w:bodyDiv w:val="1"/>
      <w:marLeft w:val="0"/>
      <w:marRight w:val="0"/>
      <w:marTop w:val="0"/>
      <w:marBottom w:val="0"/>
      <w:divBdr>
        <w:top w:val="none" w:sz="0" w:space="0" w:color="auto"/>
        <w:left w:val="none" w:sz="0" w:space="0" w:color="auto"/>
        <w:bottom w:val="none" w:sz="0" w:space="0" w:color="auto"/>
        <w:right w:val="none" w:sz="0" w:space="0" w:color="auto"/>
      </w:divBdr>
    </w:div>
    <w:div w:id="1437361968">
      <w:bodyDiv w:val="1"/>
      <w:marLeft w:val="0"/>
      <w:marRight w:val="0"/>
      <w:marTop w:val="0"/>
      <w:marBottom w:val="0"/>
      <w:divBdr>
        <w:top w:val="none" w:sz="0" w:space="0" w:color="auto"/>
        <w:left w:val="none" w:sz="0" w:space="0" w:color="auto"/>
        <w:bottom w:val="none" w:sz="0" w:space="0" w:color="auto"/>
        <w:right w:val="none" w:sz="0" w:space="0" w:color="auto"/>
      </w:divBdr>
    </w:div>
    <w:div w:id="1654487949">
      <w:bodyDiv w:val="1"/>
      <w:marLeft w:val="0"/>
      <w:marRight w:val="0"/>
      <w:marTop w:val="0"/>
      <w:marBottom w:val="0"/>
      <w:divBdr>
        <w:top w:val="none" w:sz="0" w:space="0" w:color="auto"/>
        <w:left w:val="none" w:sz="0" w:space="0" w:color="auto"/>
        <w:bottom w:val="none" w:sz="0" w:space="0" w:color="auto"/>
        <w:right w:val="none" w:sz="0" w:space="0" w:color="auto"/>
      </w:divBdr>
    </w:div>
    <w:div w:id="1674189510">
      <w:bodyDiv w:val="1"/>
      <w:marLeft w:val="0"/>
      <w:marRight w:val="0"/>
      <w:marTop w:val="0"/>
      <w:marBottom w:val="0"/>
      <w:divBdr>
        <w:top w:val="none" w:sz="0" w:space="0" w:color="auto"/>
        <w:left w:val="none" w:sz="0" w:space="0" w:color="auto"/>
        <w:bottom w:val="none" w:sz="0" w:space="0" w:color="auto"/>
        <w:right w:val="none" w:sz="0" w:space="0" w:color="auto"/>
      </w:divBdr>
    </w:div>
    <w:div w:id="1862284486">
      <w:bodyDiv w:val="1"/>
      <w:marLeft w:val="0"/>
      <w:marRight w:val="0"/>
      <w:marTop w:val="0"/>
      <w:marBottom w:val="0"/>
      <w:divBdr>
        <w:top w:val="none" w:sz="0" w:space="0" w:color="auto"/>
        <w:left w:val="none" w:sz="0" w:space="0" w:color="auto"/>
        <w:bottom w:val="none" w:sz="0" w:space="0" w:color="auto"/>
        <w:right w:val="none" w:sz="0" w:space="0" w:color="auto"/>
      </w:divBdr>
    </w:div>
    <w:div w:id="2010328948">
      <w:bodyDiv w:val="1"/>
      <w:marLeft w:val="0"/>
      <w:marRight w:val="0"/>
      <w:marTop w:val="0"/>
      <w:marBottom w:val="0"/>
      <w:divBdr>
        <w:top w:val="none" w:sz="0" w:space="0" w:color="auto"/>
        <w:left w:val="none" w:sz="0" w:space="0" w:color="auto"/>
        <w:bottom w:val="none" w:sz="0" w:space="0" w:color="auto"/>
        <w:right w:val="none" w:sz="0" w:space="0" w:color="auto"/>
      </w:divBdr>
    </w:div>
    <w:div w:id="2073043517">
      <w:bodyDiv w:val="1"/>
      <w:marLeft w:val="0"/>
      <w:marRight w:val="0"/>
      <w:marTop w:val="0"/>
      <w:marBottom w:val="0"/>
      <w:divBdr>
        <w:top w:val="none" w:sz="0" w:space="0" w:color="auto"/>
        <w:left w:val="none" w:sz="0" w:space="0" w:color="auto"/>
        <w:bottom w:val="none" w:sz="0" w:space="0" w:color="auto"/>
        <w:right w:val="none" w:sz="0" w:space="0" w:color="auto"/>
      </w:divBdr>
    </w:div>
    <w:div w:id="21220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4643</Words>
  <Characters>25541</Characters>
  <Application>Microsoft Office Word</Application>
  <DocSecurity>0</DocSecurity>
  <Lines>212</Lines>
  <Paragraphs>60</Paragraphs>
  <ScaleCrop>false</ScaleCrop>
  <Company>clior</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Chrystel</dc:creator>
  <cp:keywords/>
  <dc:description>1952322</dc:description>
  <cp:lastModifiedBy>François Dominique Wojas Dynamis Europe</cp:lastModifiedBy>
  <cp:revision>2</cp:revision>
  <cp:lastPrinted>2020-05-07T05:57:00Z</cp:lastPrinted>
  <dcterms:created xsi:type="dcterms:W3CDTF">2020-08-20T10:31:00Z</dcterms:created>
  <dcterms:modified xsi:type="dcterms:W3CDTF">2020-08-20T10:31:00Z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1952322</vt:lpwstr>
  </property>
</Properties>
</file>